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1E3E" w14:textId="703F2F4D" w:rsidR="00AB2A97" w:rsidRDefault="00AB2A97" w:rsidP="00AB2A97">
      <w:pPr>
        <w:pStyle w:val="SingleTxtG"/>
        <w:spacing w:line="360" w:lineRule="auto"/>
        <w:ind w:left="0"/>
        <w:jc w:val="center"/>
        <w:rPr>
          <w:rFonts w:ascii="Nanum Gothic" w:eastAsia="Nanum Gothic" w:hAnsi="Nanum Gothic"/>
          <w:b/>
          <w:sz w:val="22"/>
          <w:szCs w:val="22"/>
          <w:lang w:val="en-US" w:eastAsia="ko-KR"/>
        </w:rPr>
      </w:pPr>
      <w:r>
        <w:rPr>
          <w:noProof/>
          <w:sz w:val="28"/>
        </w:rPr>
        <w:drawing>
          <wp:inline distT="0" distB="0" distL="0" distR="0" wp14:anchorId="430683B3" wp14:editId="6BF74510">
            <wp:extent cx="3183038" cy="909439"/>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시그니쳐_좌우조합_700x200.png"/>
                    <pic:cNvPicPr/>
                  </pic:nvPicPr>
                  <pic:blipFill>
                    <a:blip r:embed="rId8"/>
                    <a:stretch>
                      <a:fillRect/>
                    </a:stretch>
                  </pic:blipFill>
                  <pic:spPr>
                    <a:xfrm>
                      <a:off x="0" y="0"/>
                      <a:ext cx="3215197" cy="918627"/>
                    </a:xfrm>
                    <a:prstGeom prst="rect">
                      <a:avLst/>
                    </a:prstGeom>
                  </pic:spPr>
                </pic:pic>
              </a:graphicData>
            </a:graphic>
          </wp:inline>
        </w:drawing>
      </w:r>
    </w:p>
    <w:p w14:paraId="4093A1B4" w14:textId="77777777" w:rsidR="00AB2A97" w:rsidRDefault="00AB2A97" w:rsidP="00AB0B63">
      <w:pPr>
        <w:pStyle w:val="SingleTxtG"/>
        <w:spacing w:line="360" w:lineRule="auto"/>
        <w:ind w:left="0"/>
        <w:rPr>
          <w:rFonts w:ascii="Nanum Gothic" w:eastAsia="Nanum Gothic" w:hAnsi="Nanum Gothic"/>
          <w:b/>
          <w:sz w:val="22"/>
          <w:szCs w:val="22"/>
          <w:lang w:val="en-US" w:eastAsia="ko-KR"/>
        </w:rPr>
      </w:pPr>
    </w:p>
    <w:p w14:paraId="09F2B494" w14:textId="7F8586DC" w:rsidR="00032AFA" w:rsidRPr="007D1E20" w:rsidRDefault="00032371" w:rsidP="00AB0B63">
      <w:pPr>
        <w:pStyle w:val="SingleTxtG"/>
        <w:spacing w:line="360" w:lineRule="auto"/>
        <w:ind w:left="0"/>
        <w:rPr>
          <w:rFonts w:ascii="Nanum Gothic" w:eastAsia="Nanum Gothic" w:hAnsi="Nanum Gothic"/>
          <w:b/>
          <w:sz w:val="22"/>
          <w:szCs w:val="22"/>
          <w:lang w:val="en-US" w:eastAsia="ko-KR"/>
        </w:rPr>
      </w:pPr>
      <w:r w:rsidRPr="007D1E20">
        <w:rPr>
          <w:rFonts w:ascii="Nanum Gothic" w:eastAsia="Nanum Gothic" w:hAnsi="Nanum Gothic" w:hint="eastAsia"/>
          <w:b/>
          <w:sz w:val="22"/>
          <w:szCs w:val="22"/>
          <w:lang w:val="en-US" w:eastAsia="ko-KR"/>
        </w:rPr>
        <w:t>유엔 사회권규약위원회의 기업과 인권 권고 이행에 실패한 한국 정부</w:t>
      </w:r>
    </w:p>
    <w:p w14:paraId="0F7A4D62" w14:textId="77777777" w:rsidR="007D1E20" w:rsidRPr="007D1E20" w:rsidRDefault="007D1E20" w:rsidP="00AB0B63">
      <w:pPr>
        <w:pStyle w:val="SingleTxtG"/>
        <w:tabs>
          <w:tab w:val="left" w:pos="8222"/>
        </w:tabs>
        <w:spacing w:line="360" w:lineRule="auto"/>
        <w:ind w:left="0" w:right="-64"/>
        <w:rPr>
          <w:rFonts w:ascii="Nanum Gothic" w:eastAsia="Nanum Gothic" w:hAnsi="Nanum Gothic"/>
          <w:color w:val="000000" w:themeColor="text1"/>
          <w:sz w:val="22"/>
          <w:szCs w:val="22"/>
          <w:lang w:val="en-US" w:eastAsia="ko-KR"/>
        </w:rPr>
      </w:pPr>
      <w:bookmarkStart w:id="0" w:name="_GoBack"/>
      <w:bookmarkEnd w:id="0"/>
    </w:p>
    <w:p w14:paraId="17EDC9BC" w14:textId="06C35AAD" w:rsidR="00032371" w:rsidRPr="007D1E20" w:rsidRDefault="00032371" w:rsidP="00AB0B63">
      <w:pPr>
        <w:pStyle w:val="SingleTxtG"/>
        <w:tabs>
          <w:tab w:val="left" w:pos="8222"/>
        </w:tabs>
        <w:spacing w:line="360" w:lineRule="auto"/>
        <w:ind w:left="0" w:right="-64"/>
        <w:rPr>
          <w:rFonts w:ascii="Nanum Gothic" w:eastAsia="Nanum Gothic" w:hAnsi="Nanum Gothic"/>
          <w:color w:val="000000" w:themeColor="text1"/>
          <w:sz w:val="22"/>
          <w:szCs w:val="22"/>
          <w:lang w:val="en-US" w:eastAsia="ko-KR"/>
        </w:rPr>
      </w:pPr>
      <w:r w:rsidRPr="007D1E20">
        <w:rPr>
          <w:rFonts w:ascii="Nanum Gothic" w:eastAsia="Nanum Gothic" w:hAnsi="Nanum Gothic" w:hint="eastAsia"/>
          <w:color w:val="000000" w:themeColor="text1"/>
          <w:sz w:val="22"/>
          <w:szCs w:val="22"/>
          <w:lang w:val="en-US" w:eastAsia="ko-KR"/>
        </w:rPr>
        <w:t xml:space="preserve">본 보고서는 </w:t>
      </w:r>
      <w:r w:rsidRPr="007D1E20">
        <w:rPr>
          <w:rFonts w:ascii="Nanum Gothic" w:eastAsia="Nanum Gothic" w:hAnsi="Nanum Gothic"/>
          <w:color w:val="000000" w:themeColor="text1"/>
          <w:sz w:val="22"/>
          <w:szCs w:val="22"/>
          <w:lang w:val="en-US" w:eastAsia="ko-KR"/>
        </w:rPr>
        <w:t>2017</w:t>
      </w:r>
      <w:r w:rsidRPr="007D1E20">
        <w:rPr>
          <w:rFonts w:ascii="Nanum Gothic" w:eastAsia="Nanum Gothic" w:hAnsi="Nanum Gothic" w:hint="eastAsia"/>
          <w:color w:val="000000" w:themeColor="text1"/>
          <w:sz w:val="22"/>
          <w:szCs w:val="22"/>
          <w:lang w:val="en-US" w:eastAsia="ko-KR"/>
        </w:rPr>
        <w:t xml:space="preserve">년 </w:t>
      </w:r>
      <w:r w:rsidRPr="007D1E20">
        <w:rPr>
          <w:rFonts w:ascii="Nanum Gothic" w:eastAsia="Nanum Gothic" w:hAnsi="Nanum Gothic"/>
          <w:color w:val="000000" w:themeColor="text1"/>
          <w:sz w:val="22"/>
          <w:szCs w:val="22"/>
          <w:lang w:val="en-US" w:eastAsia="ko-KR"/>
        </w:rPr>
        <w:t>10</w:t>
      </w:r>
      <w:r w:rsidRPr="007D1E20">
        <w:rPr>
          <w:rFonts w:ascii="Nanum Gothic" w:eastAsia="Nanum Gothic" w:hAnsi="Nanum Gothic" w:hint="eastAsia"/>
          <w:color w:val="000000" w:themeColor="text1"/>
          <w:sz w:val="22"/>
          <w:szCs w:val="22"/>
          <w:lang w:val="en-US" w:eastAsia="ko-KR"/>
        </w:rPr>
        <w:t>월 유엔 경제</w:t>
      </w:r>
      <w:r w:rsidRPr="007D1E20">
        <w:rPr>
          <w:rFonts w:ascii="Nanum Gothic" w:eastAsia="Nanum Gothic" w:hAnsi="Nanum Gothic" w:cs="Arial"/>
          <w:color w:val="000000" w:themeColor="text1"/>
          <w:sz w:val="22"/>
          <w:szCs w:val="22"/>
          <w:shd w:val="clear" w:color="auto" w:fill="FFFFFF"/>
        </w:rPr>
        <w:t>·</w:t>
      </w:r>
      <w:r w:rsidRPr="007D1E20">
        <w:rPr>
          <w:rFonts w:ascii="Nanum Gothic" w:eastAsia="Nanum Gothic" w:hAnsi="Nanum Gothic" w:cs="바탕체" w:hint="eastAsia"/>
          <w:color w:val="000000" w:themeColor="text1"/>
          <w:sz w:val="22"/>
          <w:szCs w:val="22"/>
          <w:shd w:val="clear" w:color="auto" w:fill="FFFFFF"/>
          <w:lang w:eastAsia="ko-KR"/>
        </w:rPr>
        <w:t>사회</w:t>
      </w:r>
      <w:r w:rsidRPr="007D1E20">
        <w:rPr>
          <w:rFonts w:ascii="Nanum Gothic" w:eastAsia="Nanum Gothic" w:hAnsi="Nanum Gothic" w:cs="Arial"/>
          <w:color w:val="000000" w:themeColor="text1"/>
          <w:sz w:val="22"/>
          <w:szCs w:val="22"/>
          <w:shd w:val="clear" w:color="auto" w:fill="FFFFFF"/>
        </w:rPr>
        <w:t>·</w:t>
      </w:r>
      <w:r w:rsidRPr="007D1E20">
        <w:rPr>
          <w:rFonts w:ascii="Nanum Gothic" w:eastAsia="Nanum Gothic" w:hAnsi="Nanum Gothic" w:cs="바탕체" w:hint="eastAsia"/>
          <w:color w:val="000000" w:themeColor="text1"/>
          <w:sz w:val="22"/>
          <w:szCs w:val="22"/>
          <w:shd w:val="clear" w:color="auto" w:fill="FFFFFF"/>
          <w:lang w:eastAsia="ko-KR"/>
        </w:rPr>
        <w:t>문화적</w:t>
      </w:r>
      <w:r w:rsidR="00FA2F89" w:rsidRPr="007D1E20">
        <w:rPr>
          <w:rFonts w:ascii="Nanum Gothic" w:eastAsia="Nanum Gothic" w:hAnsi="Nanum Gothic" w:cs="바탕체" w:hint="eastAsia"/>
          <w:color w:val="000000" w:themeColor="text1"/>
          <w:sz w:val="22"/>
          <w:szCs w:val="22"/>
          <w:shd w:val="clear" w:color="auto" w:fill="FFFFFF"/>
          <w:lang w:eastAsia="ko-KR"/>
        </w:rPr>
        <w:t xml:space="preserve"> </w:t>
      </w:r>
      <w:r w:rsidRPr="007D1E20">
        <w:rPr>
          <w:rFonts w:ascii="Nanum Gothic" w:eastAsia="Nanum Gothic" w:hAnsi="Nanum Gothic" w:cs="바탕체" w:hint="eastAsia"/>
          <w:color w:val="000000" w:themeColor="text1"/>
          <w:sz w:val="22"/>
          <w:szCs w:val="22"/>
          <w:shd w:val="clear" w:color="auto" w:fill="FFFFFF"/>
          <w:lang w:eastAsia="ko-KR"/>
        </w:rPr>
        <w:t>권리</w:t>
      </w:r>
      <w:r w:rsidR="00FA2F89" w:rsidRPr="007D1E20">
        <w:rPr>
          <w:rFonts w:ascii="Nanum Gothic" w:eastAsia="Nanum Gothic" w:hAnsi="Nanum Gothic" w:cs="바탕체" w:hint="eastAsia"/>
          <w:color w:val="000000" w:themeColor="text1"/>
          <w:sz w:val="22"/>
          <w:szCs w:val="22"/>
          <w:shd w:val="clear" w:color="auto" w:fill="FFFFFF"/>
          <w:lang w:eastAsia="ko-KR"/>
        </w:rPr>
        <w:t xml:space="preserve"> </w:t>
      </w:r>
      <w:r w:rsidRPr="007D1E20">
        <w:rPr>
          <w:rFonts w:ascii="Nanum Gothic" w:eastAsia="Nanum Gothic" w:hAnsi="Nanum Gothic" w:cs="바탕체" w:hint="eastAsia"/>
          <w:color w:val="000000" w:themeColor="text1"/>
          <w:sz w:val="22"/>
          <w:szCs w:val="22"/>
          <w:shd w:val="clear" w:color="auto" w:fill="FFFFFF"/>
          <w:lang w:eastAsia="ko-KR"/>
        </w:rPr>
        <w:t>워원회의 최종 권고에</w:t>
      </w:r>
      <w:r w:rsidR="00981007" w:rsidRPr="007D1E20">
        <w:rPr>
          <w:rFonts w:ascii="Nanum Gothic" w:eastAsia="Nanum Gothic" w:hAnsi="Nanum Gothic" w:cs="바탕체"/>
          <w:color w:val="000000" w:themeColor="text1"/>
          <w:sz w:val="22"/>
          <w:szCs w:val="22"/>
          <w:shd w:val="clear" w:color="auto" w:fill="FFFFFF"/>
          <w:lang w:eastAsia="ko-KR"/>
        </w:rPr>
        <w:t xml:space="preserve"> </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따른 </w:t>
      </w:r>
      <w:r w:rsidR="00FA2F89" w:rsidRPr="007D1E20">
        <w:rPr>
          <w:rFonts w:ascii="Nanum Gothic" w:eastAsia="Nanum Gothic" w:hAnsi="Nanum Gothic" w:cs="바탕체" w:hint="eastAsia"/>
          <w:color w:val="000000" w:themeColor="text1"/>
          <w:sz w:val="22"/>
          <w:szCs w:val="22"/>
          <w:shd w:val="clear" w:color="auto" w:fill="FFFFFF"/>
          <w:lang w:eastAsia="ko-KR"/>
        </w:rPr>
        <w:t xml:space="preserve">대한민국 </w:t>
      </w:r>
      <w:r w:rsidRPr="007D1E20">
        <w:rPr>
          <w:rFonts w:ascii="Nanum Gothic" w:eastAsia="Nanum Gothic" w:hAnsi="Nanum Gothic" w:cs="바탕체" w:hint="eastAsia"/>
          <w:color w:val="000000" w:themeColor="text1"/>
          <w:sz w:val="22"/>
          <w:szCs w:val="22"/>
          <w:shd w:val="clear" w:color="auto" w:fill="FFFFFF"/>
          <w:lang w:eastAsia="ko-KR"/>
        </w:rPr>
        <w:t xml:space="preserve">정부의 </w:t>
      </w:r>
      <w:r w:rsidR="005F575E" w:rsidRPr="007D1E20">
        <w:rPr>
          <w:rFonts w:ascii="Nanum Gothic" w:eastAsia="Nanum Gothic" w:hAnsi="Nanum Gothic" w:cs="바탕체" w:hint="eastAsia"/>
          <w:color w:val="000000" w:themeColor="text1"/>
          <w:sz w:val="22"/>
          <w:szCs w:val="22"/>
          <w:shd w:val="clear" w:color="auto" w:fill="FFFFFF"/>
          <w:lang w:eastAsia="ko-KR"/>
        </w:rPr>
        <w:t>기업과 인권에 대한 후속조치에 중점을 두고 있다</w:t>
      </w:r>
      <w:r w:rsidR="00981007" w:rsidRPr="007D1E20">
        <w:rPr>
          <w:rFonts w:ascii="Nanum Gothic" w:eastAsia="Nanum Gothic" w:hAnsi="Nanum Gothic" w:cs="바탕체" w:hint="eastAsia"/>
          <w:color w:val="000000" w:themeColor="text1"/>
          <w:sz w:val="22"/>
          <w:szCs w:val="22"/>
          <w:shd w:val="clear" w:color="auto" w:fill="FFFFFF"/>
          <w:lang w:eastAsia="ko-KR"/>
        </w:rPr>
        <w:t>.</w:t>
      </w:r>
      <w:r w:rsidR="00981007" w:rsidRPr="007D1E20">
        <w:rPr>
          <w:rFonts w:ascii="Nanum Gothic" w:eastAsia="Nanum Gothic" w:hAnsi="Nanum Gothic" w:cs="바탕체"/>
          <w:color w:val="000000" w:themeColor="text1"/>
          <w:sz w:val="22"/>
          <w:szCs w:val="22"/>
          <w:shd w:val="clear" w:color="auto" w:fill="FFFFFF"/>
          <w:lang w:eastAsia="ko-KR"/>
        </w:rPr>
        <w:t xml:space="preserve"> </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제3차 </w:t>
      </w:r>
      <w:r w:rsidRPr="007D1E20">
        <w:rPr>
          <w:rFonts w:ascii="Nanum Gothic" w:eastAsia="Nanum Gothic" w:hAnsi="Nanum Gothic" w:cs="바탕체" w:hint="eastAsia"/>
          <w:color w:val="000000" w:themeColor="text1"/>
          <w:sz w:val="22"/>
          <w:szCs w:val="22"/>
          <w:shd w:val="clear" w:color="auto" w:fill="FFFFFF"/>
          <w:lang w:eastAsia="ko-KR"/>
        </w:rPr>
        <w:t>국가인권정책기본계획(</w:t>
      </w:r>
      <w:r w:rsidRPr="007D1E20">
        <w:rPr>
          <w:rFonts w:ascii="Nanum Gothic" w:eastAsia="Nanum Gothic" w:hAnsi="Nanum Gothic" w:cs="바탕체"/>
          <w:color w:val="000000" w:themeColor="text1"/>
          <w:sz w:val="22"/>
          <w:szCs w:val="22"/>
          <w:shd w:val="clear" w:color="auto" w:fill="FFFFFF"/>
          <w:lang w:eastAsia="ko-KR"/>
        </w:rPr>
        <w:t>NAP)</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의 </w:t>
      </w:r>
      <w:r w:rsidR="005F575E" w:rsidRPr="007D1E20">
        <w:rPr>
          <w:rFonts w:ascii="Nanum Gothic" w:eastAsia="Nanum Gothic" w:hAnsi="Nanum Gothic" w:cs="바탕체" w:hint="eastAsia"/>
          <w:color w:val="000000" w:themeColor="text1"/>
          <w:sz w:val="22"/>
          <w:szCs w:val="22"/>
          <w:shd w:val="clear" w:color="auto" w:fill="FFFFFF"/>
          <w:lang w:eastAsia="ko-KR"/>
        </w:rPr>
        <w:t>채택,</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 법무부의 여러 조치</w:t>
      </w:r>
      <w:r w:rsidR="005F575E" w:rsidRPr="007D1E20">
        <w:rPr>
          <w:rFonts w:ascii="Nanum Gothic" w:eastAsia="Nanum Gothic" w:hAnsi="Nanum Gothic" w:cs="바탕체" w:hint="eastAsia"/>
          <w:color w:val="000000" w:themeColor="text1"/>
          <w:sz w:val="22"/>
          <w:szCs w:val="22"/>
          <w:shd w:val="clear" w:color="auto" w:fill="FFFFFF"/>
          <w:lang w:eastAsia="ko-KR"/>
        </w:rPr>
        <w:t>, 그리고</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 소비자 보호</w:t>
      </w:r>
      <w:r w:rsidR="005F575E" w:rsidRPr="007D1E20">
        <w:rPr>
          <w:rFonts w:ascii="Nanum Gothic" w:eastAsia="Nanum Gothic" w:hAnsi="Nanum Gothic" w:cs="바탕체" w:hint="eastAsia"/>
          <w:color w:val="000000" w:themeColor="text1"/>
          <w:sz w:val="22"/>
          <w:szCs w:val="22"/>
          <w:shd w:val="clear" w:color="auto" w:fill="FFFFFF"/>
          <w:lang w:eastAsia="ko-KR"/>
        </w:rPr>
        <w:t>와 공공기관의 인권관리</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를 위한 </w:t>
      </w:r>
      <w:r w:rsidR="005F575E" w:rsidRPr="007D1E20">
        <w:rPr>
          <w:rFonts w:ascii="Nanum Gothic" w:eastAsia="Nanum Gothic" w:hAnsi="Nanum Gothic" w:cs="바탕체" w:hint="eastAsia"/>
          <w:color w:val="000000" w:themeColor="text1"/>
          <w:sz w:val="22"/>
          <w:szCs w:val="22"/>
          <w:shd w:val="clear" w:color="auto" w:fill="FFFFFF"/>
          <w:lang w:eastAsia="ko-KR"/>
        </w:rPr>
        <w:t xml:space="preserve">일부 </w:t>
      </w:r>
      <w:r w:rsidR="00981007" w:rsidRPr="007D1E20">
        <w:rPr>
          <w:rFonts w:ascii="Nanum Gothic" w:eastAsia="Nanum Gothic" w:hAnsi="Nanum Gothic" w:cs="바탕체" w:hint="eastAsia"/>
          <w:color w:val="000000" w:themeColor="text1"/>
          <w:sz w:val="22"/>
          <w:szCs w:val="22"/>
          <w:shd w:val="clear" w:color="auto" w:fill="FFFFFF"/>
          <w:lang w:eastAsia="ko-KR"/>
        </w:rPr>
        <w:t>법제들에도 불구하고</w:t>
      </w:r>
      <w:r w:rsidRPr="007D1E20">
        <w:rPr>
          <w:rFonts w:ascii="Nanum Gothic" w:eastAsia="Nanum Gothic" w:hAnsi="Nanum Gothic" w:cs="바탕체" w:hint="eastAsia"/>
          <w:color w:val="000000" w:themeColor="text1"/>
          <w:sz w:val="22"/>
          <w:szCs w:val="22"/>
          <w:shd w:val="clear" w:color="auto" w:fill="FFFFFF"/>
          <w:lang w:eastAsia="ko-KR"/>
        </w:rPr>
        <w:t>,</w:t>
      </w:r>
      <w:r w:rsidRPr="007D1E20">
        <w:rPr>
          <w:rFonts w:ascii="Nanum Gothic" w:eastAsia="Nanum Gothic" w:hAnsi="Nanum Gothic" w:cs="바탕체"/>
          <w:color w:val="000000" w:themeColor="text1"/>
          <w:sz w:val="22"/>
          <w:szCs w:val="22"/>
          <w:shd w:val="clear" w:color="auto" w:fill="FFFFFF"/>
          <w:lang w:eastAsia="ko-KR"/>
        </w:rPr>
        <w:t xml:space="preserve"> </w:t>
      </w:r>
      <w:r w:rsidR="00981007" w:rsidRPr="007D1E20">
        <w:rPr>
          <w:rFonts w:ascii="Nanum Gothic" w:eastAsia="Nanum Gothic" w:hAnsi="Nanum Gothic" w:cs="바탕체" w:hint="eastAsia"/>
          <w:color w:val="000000" w:themeColor="text1"/>
          <w:sz w:val="22"/>
          <w:szCs w:val="22"/>
          <w:shd w:val="clear" w:color="auto" w:fill="FFFFFF"/>
          <w:lang w:eastAsia="ko-KR"/>
        </w:rPr>
        <w:t xml:space="preserve">한국 정부는 위원회가 내린 </w:t>
      </w:r>
      <w:r w:rsidR="005F575E" w:rsidRPr="007D1E20">
        <w:rPr>
          <w:rFonts w:ascii="Nanum Gothic" w:eastAsia="Nanum Gothic" w:hAnsi="Nanum Gothic" w:cs="바탕체" w:hint="eastAsia"/>
          <w:color w:val="000000" w:themeColor="text1"/>
          <w:sz w:val="22"/>
          <w:szCs w:val="22"/>
          <w:shd w:val="clear" w:color="auto" w:fill="FFFFFF"/>
          <w:lang w:eastAsia="ko-KR"/>
        </w:rPr>
        <w:t xml:space="preserve">기업과 인권에 대한 </w:t>
      </w:r>
      <w:r w:rsidR="00981007" w:rsidRPr="007D1E20">
        <w:rPr>
          <w:rFonts w:ascii="Nanum Gothic" w:eastAsia="Nanum Gothic" w:hAnsi="Nanum Gothic" w:cs="바탕체" w:hint="eastAsia"/>
          <w:color w:val="000000" w:themeColor="text1"/>
          <w:sz w:val="22"/>
          <w:szCs w:val="22"/>
          <w:shd w:val="clear" w:color="auto" w:fill="FFFFFF"/>
          <w:lang w:eastAsia="ko-KR"/>
        </w:rPr>
        <w:t>권고들을</w:t>
      </w:r>
      <w:r w:rsidR="00981007" w:rsidRPr="007D1E20">
        <w:rPr>
          <w:rFonts w:ascii="Nanum Gothic" w:eastAsia="Nanum Gothic" w:hAnsi="Nanum Gothic" w:cs="바탕체"/>
          <w:color w:val="000000" w:themeColor="text1"/>
          <w:sz w:val="22"/>
          <w:szCs w:val="22"/>
          <w:shd w:val="clear" w:color="auto" w:fill="FFFFFF"/>
          <w:lang w:eastAsia="ko-KR"/>
        </w:rPr>
        <w:t xml:space="preserve"> </w:t>
      </w:r>
      <w:r w:rsidR="00981007" w:rsidRPr="007D1E20">
        <w:rPr>
          <w:rFonts w:ascii="Nanum Gothic" w:eastAsia="Nanum Gothic" w:hAnsi="Nanum Gothic" w:cs="바탕체" w:hint="eastAsia"/>
          <w:color w:val="000000" w:themeColor="text1"/>
          <w:sz w:val="22"/>
          <w:szCs w:val="22"/>
          <w:shd w:val="clear" w:color="auto" w:fill="FFFFFF"/>
          <w:lang w:eastAsia="ko-KR"/>
        </w:rPr>
        <w:t>충분히 이행하지 못하였다.</w:t>
      </w:r>
    </w:p>
    <w:p w14:paraId="6971AF31" w14:textId="75370128" w:rsidR="00B16A3F" w:rsidRPr="007D1E20" w:rsidRDefault="00B16A3F" w:rsidP="00AB0B63">
      <w:pPr>
        <w:pStyle w:val="SingleTxtG"/>
        <w:tabs>
          <w:tab w:val="left" w:pos="8222"/>
        </w:tabs>
        <w:spacing w:line="360" w:lineRule="auto"/>
        <w:ind w:left="0" w:right="-64"/>
        <w:rPr>
          <w:rFonts w:ascii="Nanum Gothic" w:eastAsia="Nanum Gothic" w:hAnsi="Nanum Gothic"/>
          <w:sz w:val="22"/>
          <w:szCs w:val="22"/>
          <w:lang w:val="en-US" w:eastAsia="ko-KR"/>
        </w:rPr>
      </w:pPr>
    </w:p>
    <w:p w14:paraId="196AFF43" w14:textId="7394F7E2" w:rsidR="00486A9F" w:rsidRPr="007D1E20" w:rsidRDefault="00B16A3F"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1. NAP</w:t>
      </w:r>
      <w:r w:rsidR="00981007" w:rsidRPr="007D1E20">
        <w:rPr>
          <w:rFonts w:ascii="Nanum Gothic" w:eastAsia="Nanum Gothic" w:hAnsi="Nanum Gothic" w:hint="eastAsia"/>
          <w:sz w:val="22"/>
          <w:szCs w:val="22"/>
          <w:lang w:val="en-US" w:eastAsia="ko-KR"/>
        </w:rPr>
        <w:t>의 문제</w:t>
      </w:r>
      <w:r w:rsidR="00FA2F89" w:rsidRPr="007D1E20">
        <w:rPr>
          <w:rFonts w:ascii="Nanum Gothic" w:eastAsia="Nanum Gothic" w:hAnsi="Nanum Gothic" w:hint="eastAsia"/>
          <w:sz w:val="22"/>
          <w:szCs w:val="22"/>
          <w:lang w:val="en-US" w:eastAsia="ko-KR"/>
        </w:rPr>
        <w:t>점</w:t>
      </w:r>
    </w:p>
    <w:p w14:paraId="38CF6589" w14:textId="31CBD41C" w:rsidR="00486A9F" w:rsidRPr="007D1E20" w:rsidRDefault="00032371"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 xml:space="preserve">a. </w:t>
      </w:r>
      <w:r w:rsidRPr="007D1E20">
        <w:rPr>
          <w:rFonts w:ascii="Nanum Gothic" w:eastAsia="Nanum Gothic" w:hAnsi="Nanum Gothic" w:hint="eastAsia"/>
          <w:sz w:val="22"/>
          <w:szCs w:val="22"/>
          <w:lang w:val="en-US" w:eastAsia="ko-KR"/>
        </w:rPr>
        <w:t>NAP수립</w:t>
      </w:r>
      <w:r w:rsidR="00981007" w:rsidRPr="007D1E20">
        <w:rPr>
          <w:rFonts w:ascii="Nanum Gothic" w:eastAsia="Nanum Gothic" w:hAnsi="Nanum Gothic" w:hint="eastAsia"/>
          <w:sz w:val="22"/>
          <w:szCs w:val="22"/>
          <w:lang w:val="en-US" w:eastAsia="ko-KR"/>
        </w:rPr>
        <w:t xml:space="preserve"> 과정 중 </w:t>
      </w:r>
      <w:r w:rsidR="00486A9F" w:rsidRPr="007D1E20">
        <w:rPr>
          <w:rFonts w:ascii="Nanum Gothic" w:eastAsia="Nanum Gothic" w:hAnsi="Nanum Gothic" w:hint="eastAsia"/>
          <w:sz w:val="22"/>
          <w:szCs w:val="22"/>
          <w:lang w:val="en-US" w:eastAsia="ko-KR"/>
        </w:rPr>
        <w:t>시민단체</w:t>
      </w:r>
      <w:r w:rsidR="00981007" w:rsidRPr="007D1E20">
        <w:rPr>
          <w:rFonts w:ascii="Nanum Gothic" w:eastAsia="Nanum Gothic" w:hAnsi="Nanum Gothic" w:hint="eastAsia"/>
          <w:sz w:val="22"/>
          <w:szCs w:val="22"/>
          <w:lang w:val="en-US" w:eastAsia="ko-KR"/>
        </w:rPr>
        <w:t>의</w:t>
      </w:r>
      <w:r w:rsidR="00981007" w:rsidRPr="007D1E20">
        <w:rPr>
          <w:rFonts w:ascii="Nanum Gothic" w:eastAsia="Nanum Gothic" w:hAnsi="Nanum Gothic"/>
          <w:sz w:val="22"/>
          <w:szCs w:val="22"/>
          <w:lang w:val="en-US" w:eastAsia="ko-KR"/>
        </w:rPr>
        <w:t xml:space="preserve"> </w:t>
      </w:r>
      <w:r w:rsidR="00981007" w:rsidRPr="007D1E20">
        <w:rPr>
          <w:rFonts w:ascii="Nanum Gothic" w:eastAsia="Nanum Gothic" w:hAnsi="Nanum Gothic" w:hint="eastAsia"/>
          <w:sz w:val="22"/>
          <w:szCs w:val="22"/>
          <w:lang w:val="en-US" w:eastAsia="ko-KR"/>
        </w:rPr>
        <w:t xml:space="preserve">유의미한 참여의 부재 </w:t>
      </w:r>
    </w:p>
    <w:p w14:paraId="0F1429F4" w14:textId="1AB2F4A4" w:rsidR="00032371" w:rsidRPr="007D1E20" w:rsidRDefault="00FA2F89"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위원회는 </w:t>
      </w:r>
      <w:r w:rsidR="00486A9F" w:rsidRPr="007D1E20">
        <w:rPr>
          <w:rFonts w:ascii="Nanum Gothic" w:eastAsia="Nanum Gothic" w:hAnsi="Nanum Gothic" w:hint="eastAsia"/>
          <w:sz w:val="22"/>
          <w:szCs w:val="22"/>
          <w:lang w:val="en-US" w:eastAsia="ko-KR"/>
        </w:rPr>
        <w:t>기업활동의 맥락에서</w:t>
      </w:r>
      <w:r w:rsidRPr="007D1E20">
        <w:rPr>
          <w:rFonts w:ascii="Nanum Gothic" w:eastAsia="Nanum Gothic" w:hAnsi="Nanum Gothic" w:hint="eastAsia"/>
          <w:sz w:val="22"/>
          <w:szCs w:val="22"/>
          <w:lang w:val="en-US" w:eastAsia="ko-KR"/>
        </w:rPr>
        <w:t xml:space="preserve"> 규약상의 권리를 실현하기 위한 </w:t>
      </w:r>
      <w:r w:rsidRPr="007D1E20">
        <w:rPr>
          <w:rFonts w:ascii="Nanum Gothic" w:eastAsia="Nanum Gothic" w:hAnsi="Nanum Gothic"/>
          <w:sz w:val="22"/>
          <w:szCs w:val="22"/>
          <w:lang w:val="en-US" w:eastAsia="ko-KR"/>
        </w:rPr>
        <w:t>NAP</w:t>
      </w:r>
      <w:r w:rsidRPr="007D1E20">
        <w:rPr>
          <w:rFonts w:ascii="Nanum Gothic" w:eastAsia="Nanum Gothic" w:hAnsi="Nanum Gothic" w:hint="eastAsia"/>
          <w:sz w:val="22"/>
          <w:szCs w:val="22"/>
          <w:lang w:val="en-US" w:eastAsia="ko-KR"/>
        </w:rPr>
        <w:t xml:space="preserve"> 수립과정 중 </w:t>
      </w:r>
      <w:r w:rsidR="00486A9F" w:rsidRPr="007D1E20">
        <w:rPr>
          <w:rFonts w:ascii="Nanum Gothic" w:eastAsia="Nanum Gothic" w:hAnsi="Nanum Gothic" w:hint="eastAsia"/>
          <w:sz w:val="22"/>
          <w:szCs w:val="22"/>
          <w:lang w:val="en-US" w:eastAsia="ko-KR"/>
        </w:rPr>
        <w:t>시민단체</w:t>
      </w:r>
      <w:r w:rsidRPr="007D1E20">
        <w:rPr>
          <w:rFonts w:ascii="Nanum Gothic" w:eastAsia="Nanum Gothic" w:hAnsi="Nanum Gothic" w:hint="eastAsia"/>
          <w:sz w:val="22"/>
          <w:szCs w:val="22"/>
          <w:lang w:val="en-US" w:eastAsia="ko-KR"/>
        </w:rPr>
        <w:t>의 역할에 대해 강조한 바 있다.</w:t>
      </w:r>
      <w:r w:rsidR="00744199" w:rsidRPr="007D1E20">
        <w:rPr>
          <w:rStyle w:val="a4"/>
          <w:rFonts w:ascii="Nanum Gothic" w:eastAsia="Nanum Gothic" w:hAnsi="Nanum Gothic"/>
          <w:sz w:val="22"/>
          <w:szCs w:val="22"/>
          <w:lang w:val="en-US" w:eastAsia="ko-KR"/>
        </w:rPr>
        <w:footnoteReference w:id="1"/>
      </w:r>
      <w:r w:rsidRPr="007D1E20">
        <w:rPr>
          <w:rFonts w:ascii="Nanum Gothic" w:eastAsia="Nanum Gothic" w:hAnsi="Nanum Gothic"/>
          <w:sz w:val="22"/>
          <w:szCs w:val="22"/>
          <w:lang w:val="en-US" w:eastAsia="ko-KR"/>
        </w:rPr>
        <w:t xml:space="preserve"> </w:t>
      </w:r>
      <w:r w:rsidRPr="007D1E20">
        <w:rPr>
          <w:rFonts w:ascii="Nanum Gothic" w:eastAsia="Nanum Gothic" w:hAnsi="Nanum Gothic" w:hint="eastAsia"/>
          <w:sz w:val="22"/>
          <w:szCs w:val="22"/>
          <w:lang w:val="en-US" w:eastAsia="ko-KR"/>
        </w:rPr>
        <w:t>하지만</w:t>
      </w:r>
      <w:r w:rsidRPr="007D1E20">
        <w:rPr>
          <w:rFonts w:ascii="Nanum Gothic" w:eastAsia="Nanum Gothic" w:hAnsi="Nanum Gothic"/>
          <w:sz w:val="22"/>
          <w:szCs w:val="22"/>
          <w:lang w:val="en-US" w:eastAsia="ko-KR"/>
        </w:rPr>
        <w:t xml:space="preserve"> </w:t>
      </w:r>
      <w:r w:rsidR="00486A9F" w:rsidRPr="007D1E20">
        <w:rPr>
          <w:rFonts w:ascii="Nanum Gothic" w:eastAsia="Nanum Gothic" w:hAnsi="Nanum Gothic" w:hint="eastAsia"/>
          <w:sz w:val="22"/>
          <w:szCs w:val="22"/>
          <w:lang w:val="en-US" w:eastAsia="ko-KR"/>
        </w:rPr>
        <w:t xml:space="preserve">공청회과정에서 시민단체가 제시한 의견이 </w:t>
      </w:r>
      <w:r w:rsidR="00486A9F" w:rsidRPr="007D1E20">
        <w:rPr>
          <w:rFonts w:ascii="Nanum Gothic" w:eastAsia="Nanum Gothic" w:hAnsi="Nanum Gothic"/>
          <w:sz w:val="22"/>
          <w:szCs w:val="22"/>
          <w:lang w:val="en-US" w:eastAsia="ko-KR"/>
        </w:rPr>
        <w:t>NAP</w:t>
      </w:r>
      <w:r w:rsidR="00486A9F" w:rsidRPr="007D1E20">
        <w:rPr>
          <w:rFonts w:ascii="Nanum Gothic" w:eastAsia="Nanum Gothic" w:hAnsi="Nanum Gothic" w:hint="eastAsia"/>
          <w:sz w:val="22"/>
          <w:szCs w:val="22"/>
          <w:lang w:val="en-US" w:eastAsia="ko-KR"/>
        </w:rPr>
        <w:t>의 최종 단계에 반영되지 않았다는 점에서 한국 정부는 시민단체의 효과적이고 의미 있는 참여를 이끌어내지 못했다.</w:t>
      </w:r>
    </w:p>
    <w:p w14:paraId="7AE693B0" w14:textId="6620A5A2" w:rsidR="00B16A3F" w:rsidRPr="007D1E20" w:rsidRDefault="000338E1"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법무</w:t>
      </w:r>
      <w:r w:rsidR="00B16A3F" w:rsidRPr="007D1E20">
        <w:rPr>
          <w:rFonts w:ascii="Nanum Gothic" w:eastAsia="Nanum Gothic" w:hAnsi="Nanum Gothic" w:hint="eastAsia"/>
          <w:sz w:val="22"/>
          <w:szCs w:val="22"/>
          <w:lang w:val="en-US" w:eastAsia="ko-KR"/>
        </w:rPr>
        <w:t>부</w:t>
      </w:r>
      <w:r w:rsidR="003F3231" w:rsidRPr="007D1E20">
        <w:rPr>
          <w:rFonts w:ascii="Nanum Gothic" w:eastAsia="Nanum Gothic" w:hAnsi="Nanum Gothic" w:hint="eastAsia"/>
          <w:sz w:val="22"/>
          <w:szCs w:val="22"/>
          <w:lang w:val="en-US" w:eastAsia="ko-KR"/>
        </w:rPr>
        <w:t>에서</w:t>
      </w:r>
      <w:r w:rsidRPr="007D1E20">
        <w:rPr>
          <w:rFonts w:ascii="Nanum Gothic" w:eastAsia="Nanum Gothic" w:hAnsi="Nanum Gothic" w:hint="eastAsia"/>
          <w:sz w:val="22"/>
          <w:szCs w:val="22"/>
          <w:lang w:val="en-US" w:eastAsia="ko-KR"/>
        </w:rPr>
        <w:t xml:space="preserve"> </w:t>
      </w:r>
      <w:r w:rsidRPr="007D1E20">
        <w:rPr>
          <w:rFonts w:ascii="Nanum Gothic" w:eastAsia="Nanum Gothic" w:hAnsi="Nanum Gothic"/>
          <w:sz w:val="22"/>
          <w:szCs w:val="22"/>
          <w:lang w:val="en-US" w:eastAsia="ko-KR"/>
        </w:rPr>
        <w:t>NAP</w:t>
      </w:r>
      <w:r w:rsidRPr="007D1E20">
        <w:rPr>
          <w:rFonts w:ascii="Nanum Gothic" w:eastAsia="Nanum Gothic" w:hAnsi="Nanum Gothic" w:hint="eastAsia"/>
          <w:sz w:val="22"/>
          <w:szCs w:val="22"/>
          <w:lang w:val="en-US" w:eastAsia="ko-KR"/>
        </w:rPr>
        <w:t>초안</w:t>
      </w:r>
      <w:r w:rsidR="003F3231" w:rsidRPr="007D1E20">
        <w:rPr>
          <w:rFonts w:ascii="Nanum Gothic" w:eastAsia="Nanum Gothic" w:hAnsi="Nanum Gothic" w:hint="eastAsia"/>
          <w:sz w:val="22"/>
          <w:szCs w:val="22"/>
          <w:lang w:val="en-US" w:eastAsia="ko-KR"/>
        </w:rPr>
        <w:t>을 작성할 때,</w:t>
      </w:r>
      <w:r w:rsidRPr="007D1E20">
        <w:rPr>
          <w:rFonts w:ascii="Nanum Gothic" w:eastAsia="Nanum Gothic" w:hAnsi="Nanum Gothic"/>
          <w:sz w:val="22"/>
          <w:szCs w:val="22"/>
          <w:lang w:val="en-US" w:eastAsia="ko-KR"/>
        </w:rPr>
        <w:t xml:space="preserve"> </w:t>
      </w:r>
      <w:r w:rsidR="003F3231" w:rsidRPr="007D1E20">
        <w:rPr>
          <w:rFonts w:ascii="Nanum Gothic" w:eastAsia="Nanum Gothic" w:hAnsi="Nanum Gothic" w:hint="eastAsia"/>
          <w:sz w:val="22"/>
          <w:szCs w:val="22"/>
          <w:lang w:val="en-US" w:eastAsia="ko-KR"/>
        </w:rPr>
        <w:t xml:space="preserve">그들은 </w:t>
      </w:r>
      <w:r w:rsidRPr="007D1E20">
        <w:rPr>
          <w:rFonts w:ascii="Nanum Gothic" w:eastAsia="Nanum Gothic" w:hAnsi="Nanum Gothic" w:hint="eastAsia"/>
          <w:sz w:val="22"/>
          <w:szCs w:val="22"/>
          <w:lang w:val="en-US" w:eastAsia="ko-KR"/>
        </w:rPr>
        <w:t xml:space="preserve">초안을 공개하는 대신에 공청회에 초대한 </w:t>
      </w:r>
      <w:r w:rsidR="0053284E" w:rsidRPr="007D1E20">
        <w:rPr>
          <w:rFonts w:ascii="Nanum Gothic" w:eastAsia="Nanum Gothic" w:hAnsi="Nanum Gothic" w:hint="eastAsia"/>
          <w:sz w:val="22"/>
          <w:szCs w:val="22"/>
          <w:lang w:val="en-US" w:eastAsia="ko-KR"/>
        </w:rPr>
        <w:t>시민</w:t>
      </w:r>
      <w:r w:rsidRPr="007D1E20">
        <w:rPr>
          <w:rFonts w:ascii="Nanum Gothic" w:eastAsia="Nanum Gothic" w:hAnsi="Nanum Gothic" w:hint="eastAsia"/>
          <w:sz w:val="22"/>
          <w:szCs w:val="22"/>
          <w:lang w:val="en-US" w:eastAsia="ko-KR"/>
        </w:rPr>
        <w:t>단체에게만 초안을 전달하였다.</w:t>
      </w:r>
      <w:r w:rsidR="00317245" w:rsidRPr="007D1E20">
        <w:rPr>
          <w:rFonts w:ascii="Nanum Gothic" w:eastAsia="Nanum Gothic" w:hAnsi="Nanum Gothic"/>
          <w:sz w:val="22"/>
          <w:szCs w:val="22"/>
          <w:lang w:val="en-US" w:eastAsia="ko-KR"/>
        </w:rPr>
        <w:t xml:space="preserve"> </w:t>
      </w:r>
      <w:r w:rsidR="0053284E" w:rsidRPr="007D1E20">
        <w:rPr>
          <w:rFonts w:ascii="Nanum Gothic" w:eastAsia="Nanum Gothic" w:hAnsi="Nanum Gothic" w:hint="eastAsia"/>
          <w:sz w:val="22"/>
          <w:szCs w:val="22"/>
          <w:lang w:val="en-US" w:eastAsia="ko-KR"/>
        </w:rPr>
        <w:t xml:space="preserve">따라서 </w:t>
      </w:r>
      <w:r w:rsidR="00317245" w:rsidRPr="007D1E20">
        <w:rPr>
          <w:rFonts w:ascii="Nanum Gothic" w:eastAsia="Nanum Gothic" w:hAnsi="Nanum Gothic" w:hint="eastAsia"/>
          <w:sz w:val="22"/>
          <w:szCs w:val="22"/>
          <w:lang w:val="en-US" w:eastAsia="ko-KR"/>
        </w:rPr>
        <w:t>공청회에 초대받지 못한 단체</w:t>
      </w:r>
      <w:r w:rsidR="003B7D17" w:rsidRPr="007D1E20">
        <w:rPr>
          <w:rFonts w:ascii="Nanum Gothic" w:eastAsia="Nanum Gothic" w:hAnsi="Nanum Gothic" w:hint="eastAsia"/>
          <w:sz w:val="22"/>
          <w:szCs w:val="22"/>
          <w:lang w:val="en-US" w:eastAsia="ko-KR"/>
        </w:rPr>
        <w:t xml:space="preserve">들은 </w:t>
      </w:r>
      <w:r w:rsidR="0053284E" w:rsidRPr="007D1E20">
        <w:rPr>
          <w:rFonts w:ascii="Nanum Gothic" w:eastAsia="Nanum Gothic" w:hAnsi="Nanum Gothic" w:hint="eastAsia"/>
          <w:sz w:val="22"/>
          <w:szCs w:val="22"/>
          <w:lang w:val="en-US" w:eastAsia="ko-KR"/>
        </w:rPr>
        <w:t xml:space="preserve">초안에 대한 </w:t>
      </w:r>
      <w:r w:rsidR="00B16A3F" w:rsidRPr="007D1E20">
        <w:rPr>
          <w:rFonts w:ascii="Nanum Gothic" w:eastAsia="Nanum Gothic" w:hAnsi="Nanum Gothic" w:hint="eastAsia"/>
          <w:sz w:val="22"/>
          <w:szCs w:val="22"/>
          <w:lang w:val="en-US" w:eastAsia="ko-KR"/>
        </w:rPr>
        <w:t>의견 조차 낼 수 없었다.</w:t>
      </w:r>
      <w:r w:rsidR="00B16A3F" w:rsidRPr="007D1E20">
        <w:rPr>
          <w:rFonts w:ascii="Nanum Gothic" w:eastAsia="Nanum Gothic" w:hAnsi="Nanum Gothic"/>
          <w:sz w:val="22"/>
          <w:szCs w:val="22"/>
          <w:lang w:val="en-US" w:eastAsia="ko-KR"/>
        </w:rPr>
        <w:t xml:space="preserve"> </w:t>
      </w:r>
      <w:r w:rsidR="003B7D17" w:rsidRPr="007D1E20">
        <w:rPr>
          <w:rFonts w:ascii="Nanum Gothic" w:eastAsia="Nanum Gothic" w:hAnsi="Nanum Gothic" w:hint="eastAsia"/>
          <w:sz w:val="22"/>
          <w:szCs w:val="22"/>
          <w:lang w:val="en-US" w:eastAsia="ko-KR"/>
        </w:rPr>
        <w:t xml:space="preserve">법무부가 공청회에 </w:t>
      </w:r>
      <w:r w:rsidR="0053284E" w:rsidRPr="007D1E20">
        <w:rPr>
          <w:rFonts w:ascii="Nanum Gothic" w:eastAsia="Nanum Gothic" w:hAnsi="Nanum Gothic" w:hint="eastAsia"/>
          <w:sz w:val="22"/>
          <w:szCs w:val="22"/>
          <w:lang w:val="en-US" w:eastAsia="ko-KR"/>
        </w:rPr>
        <w:t>초대한</w:t>
      </w:r>
      <w:r w:rsidR="003B7D17" w:rsidRPr="007D1E20">
        <w:rPr>
          <w:rFonts w:ascii="Nanum Gothic" w:eastAsia="Nanum Gothic" w:hAnsi="Nanum Gothic" w:hint="eastAsia"/>
          <w:sz w:val="22"/>
          <w:szCs w:val="22"/>
          <w:lang w:val="en-US" w:eastAsia="ko-KR"/>
        </w:rPr>
        <w:t xml:space="preserve"> </w:t>
      </w:r>
      <w:r w:rsidR="0053284E" w:rsidRPr="007D1E20">
        <w:rPr>
          <w:rFonts w:ascii="Nanum Gothic" w:eastAsia="Nanum Gothic" w:hAnsi="Nanum Gothic" w:hint="eastAsia"/>
          <w:sz w:val="22"/>
          <w:szCs w:val="22"/>
          <w:lang w:val="en-US" w:eastAsia="ko-KR"/>
        </w:rPr>
        <w:t>시민</w:t>
      </w:r>
      <w:r w:rsidR="003B7D17" w:rsidRPr="007D1E20">
        <w:rPr>
          <w:rFonts w:ascii="Nanum Gothic" w:eastAsia="Nanum Gothic" w:hAnsi="Nanum Gothic" w:hint="eastAsia"/>
          <w:sz w:val="22"/>
          <w:szCs w:val="22"/>
          <w:lang w:val="en-US" w:eastAsia="ko-KR"/>
        </w:rPr>
        <w:t xml:space="preserve">단체를 어떻게 </w:t>
      </w:r>
      <w:r w:rsidR="0053284E" w:rsidRPr="007D1E20">
        <w:rPr>
          <w:rFonts w:ascii="Nanum Gothic" w:eastAsia="Nanum Gothic" w:hAnsi="Nanum Gothic" w:hint="eastAsia"/>
          <w:sz w:val="22"/>
          <w:szCs w:val="22"/>
          <w:lang w:val="en-US" w:eastAsia="ko-KR"/>
        </w:rPr>
        <w:t>선별했는지도 명확하지 않</w:t>
      </w:r>
      <w:r w:rsidR="000E6725" w:rsidRPr="007D1E20">
        <w:rPr>
          <w:rFonts w:ascii="Nanum Gothic" w:eastAsia="Nanum Gothic" w:hAnsi="Nanum Gothic" w:hint="eastAsia"/>
          <w:sz w:val="22"/>
          <w:szCs w:val="22"/>
          <w:lang w:val="en-US" w:eastAsia="ko-KR"/>
        </w:rPr>
        <w:t>았다.</w:t>
      </w:r>
    </w:p>
    <w:p w14:paraId="5DF838B6" w14:textId="313F4FEC" w:rsidR="00032371" w:rsidRPr="007D1E20" w:rsidRDefault="000E6725"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초안에 대한 의견을 제시해 달라는 요청에 따라, </w:t>
      </w:r>
      <w:r w:rsidR="00B16A3F" w:rsidRPr="007D1E20">
        <w:rPr>
          <w:rFonts w:ascii="Nanum Gothic" w:eastAsia="Nanum Gothic" w:hAnsi="Nanum Gothic" w:hint="eastAsia"/>
          <w:sz w:val="22"/>
          <w:szCs w:val="22"/>
          <w:lang w:val="en-US" w:eastAsia="ko-KR"/>
        </w:rPr>
        <w:t>기업인권네트워크는</w:t>
      </w:r>
      <w:r w:rsidRPr="007D1E20">
        <w:rPr>
          <w:rFonts w:ascii="Nanum Gothic" w:eastAsia="Nanum Gothic" w:hAnsi="Nanum Gothic" w:hint="eastAsia"/>
          <w:sz w:val="22"/>
          <w:szCs w:val="22"/>
          <w:lang w:val="en-US" w:eastAsia="ko-KR"/>
        </w:rPr>
        <w:t xml:space="preserve"> </w:t>
      </w:r>
      <w:r w:rsidR="00B16A3F" w:rsidRPr="007D1E20">
        <w:rPr>
          <w:rFonts w:ascii="Nanum Gothic" w:eastAsia="Nanum Gothic" w:hAnsi="Nanum Gothic" w:hint="eastAsia"/>
          <w:sz w:val="22"/>
          <w:szCs w:val="22"/>
          <w:lang w:val="en-US" w:eastAsia="ko-KR"/>
        </w:rPr>
        <w:t>공청회 전</w:t>
      </w:r>
      <w:r w:rsidRPr="007D1E20">
        <w:rPr>
          <w:rFonts w:ascii="Nanum Gothic" w:eastAsia="Nanum Gothic" w:hAnsi="Nanum Gothic" w:hint="eastAsia"/>
          <w:sz w:val="22"/>
          <w:szCs w:val="22"/>
          <w:lang w:val="en-US" w:eastAsia="ko-KR"/>
        </w:rPr>
        <w:t>에</w:t>
      </w:r>
      <w:r w:rsidR="00B16A3F" w:rsidRPr="007D1E20">
        <w:rPr>
          <w:rFonts w:ascii="Nanum Gothic" w:eastAsia="Nanum Gothic" w:hAnsi="Nanum Gothic" w:hint="eastAsia"/>
          <w:sz w:val="22"/>
          <w:szCs w:val="22"/>
          <w:lang w:val="en-US" w:eastAsia="ko-KR"/>
        </w:rPr>
        <w:t xml:space="preserve"> 기업과 </w:t>
      </w:r>
      <w:r w:rsidRPr="007D1E20">
        <w:rPr>
          <w:rFonts w:ascii="Nanum Gothic" w:eastAsia="Nanum Gothic" w:hAnsi="Nanum Gothic" w:hint="eastAsia"/>
          <w:sz w:val="22"/>
          <w:szCs w:val="22"/>
          <w:lang w:val="en-US" w:eastAsia="ko-KR"/>
        </w:rPr>
        <w:t xml:space="preserve">인권 </w:t>
      </w:r>
      <w:r w:rsidR="00B16A3F" w:rsidRPr="007D1E20">
        <w:rPr>
          <w:rFonts w:ascii="Nanum Gothic" w:eastAsia="Nanum Gothic" w:hAnsi="Nanum Gothic"/>
          <w:sz w:val="22"/>
          <w:szCs w:val="22"/>
          <w:lang w:val="en-US" w:eastAsia="ko-KR"/>
        </w:rPr>
        <w:t>NAP</w:t>
      </w:r>
      <w:r w:rsidR="00B16A3F" w:rsidRPr="007D1E20">
        <w:rPr>
          <w:rFonts w:ascii="Nanum Gothic" w:eastAsia="Nanum Gothic" w:hAnsi="Nanum Gothic" w:hint="eastAsia"/>
          <w:sz w:val="22"/>
          <w:szCs w:val="22"/>
          <w:lang w:val="en-US" w:eastAsia="ko-KR"/>
        </w:rPr>
        <w:t xml:space="preserve">에 </w:t>
      </w:r>
      <w:r w:rsidRPr="007D1E20">
        <w:rPr>
          <w:rFonts w:ascii="Nanum Gothic" w:eastAsia="Nanum Gothic" w:hAnsi="Nanum Gothic" w:hint="eastAsia"/>
          <w:sz w:val="22"/>
          <w:szCs w:val="22"/>
          <w:lang w:val="en-US" w:eastAsia="ko-KR"/>
        </w:rPr>
        <w:t>대한</w:t>
      </w:r>
      <w:r w:rsidR="00B16A3F" w:rsidRPr="007D1E20">
        <w:rPr>
          <w:rFonts w:ascii="Nanum Gothic" w:eastAsia="Nanum Gothic" w:hAnsi="Nanum Gothic" w:hint="eastAsia"/>
          <w:sz w:val="22"/>
          <w:szCs w:val="22"/>
          <w:lang w:val="en-US" w:eastAsia="ko-KR"/>
        </w:rPr>
        <w:t xml:space="preserve"> 포괄적인 정책 제안서를 </w:t>
      </w:r>
      <w:r w:rsidRPr="007D1E20">
        <w:rPr>
          <w:rFonts w:ascii="Nanum Gothic" w:eastAsia="Nanum Gothic" w:hAnsi="Nanum Gothic" w:hint="eastAsia"/>
          <w:sz w:val="22"/>
          <w:szCs w:val="22"/>
          <w:lang w:val="en-US" w:eastAsia="ko-KR"/>
        </w:rPr>
        <w:t xml:space="preserve">보내고 관련 기관에 각각의 제언을 전달해달라고 </w:t>
      </w:r>
      <w:r w:rsidRPr="007D1E20">
        <w:rPr>
          <w:rFonts w:ascii="Nanum Gothic" w:eastAsia="Nanum Gothic" w:hAnsi="Nanum Gothic" w:hint="eastAsia"/>
          <w:sz w:val="22"/>
          <w:szCs w:val="22"/>
          <w:lang w:val="en-US" w:eastAsia="ko-KR"/>
        </w:rPr>
        <w:lastRenderedPageBreak/>
        <w:t>요청했다.</w:t>
      </w:r>
      <w:r w:rsidR="00B16A3F" w:rsidRPr="007D1E20">
        <w:rPr>
          <w:rFonts w:ascii="Nanum Gothic" w:eastAsia="Nanum Gothic" w:hAnsi="Nanum Gothic"/>
          <w:sz w:val="22"/>
          <w:szCs w:val="22"/>
          <w:lang w:val="en-US" w:eastAsia="ko-KR"/>
        </w:rPr>
        <w:t xml:space="preserve"> </w:t>
      </w:r>
      <w:r w:rsidR="00B16A3F" w:rsidRPr="007D1E20">
        <w:rPr>
          <w:rFonts w:ascii="Nanum Gothic" w:eastAsia="Nanum Gothic" w:hAnsi="Nanum Gothic" w:hint="eastAsia"/>
          <w:sz w:val="22"/>
          <w:szCs w:val="22"/>
          <w:lang w:val="en-US" w:eastAsia="ko-KR"/>
        </w:rPr>
        <w:t>하지만 기업</w:t>
      </w:r>
      <w:r w:rsidRPr="007D1E20">
        <w:rPr>
          <w:rFonts w:ascii="Nanum Gothic" w:eastAsia="Nanum Gothic" w:hAnsi="Nanum Gothic" w:hint="eastAsia"/>
          <w:sz w:val="22"/>
          <w:szCs w:val="22"/>
          <w:lang w:val="en-US" w:eastAsia="ko-KR"/>
        </w:rPr>
        <w:t>인권네트워크가 문제점</w:t>
      </w:r>
      <w:r w:rsidR="003B7D17" w:rsidRPr="007D1E20">
        <w:rPr>
          <w:rFonts w:ascii="Nanum Gothic" w:eastAsia="Nanum Gothic" w:hAnsi="Nanum Gothic" w:hint="eastAsia"/>
          <w:sz w:val="22"/>
          <w:szCs w:val="22"/>
          <w:lang w:val="en-US" w:eastAsia="ko-KR"/>
        </w:rPr>
        <w:t xml:space="preserve">을 </w:t>
      </w:r>
      <w:r w:rsidRPr="007D1E20">
        <w:rPr>
          <w:rFonts w:ascii="Nanum Gothic" w:eastAsia="Nanum Gothic" w:hAnsi="Nanum Gothic" w:hint="eastAsia"/>
          <w:sz w:val="22"/>
          <w:szCs w:val="22"/>
          <w:lang w:val="en-US" w:eastAsia="ko-KR"/>
        </w:rPr>
        <w:t>고려하도록</w:t>
      </w:r>
      <w:r w:rsidR="003B7D17" w:rsidRPr="007D1E20">
        <w:rPr>
          <w:rFonts w:ascii="Nanum Gothic" w:eastAsia="Nanum Gothic" w:hAnsi="Nanum Gothic" w:hint="eastAsia"/>
          <w:sz w:val="22"/>
          <w:szCs w:val="22"/>
          <w:lang w:val="en-US" w:eastAsia="ko-KR"/>
        </w:rPr>
        <w:t xml:space="preserve"> 요구한 </w:t>
      </w:r>
      <w:r w:rsidR="00B16A3F" w:rsidRPr="007D1E20">
        <w:rPr>
          <w:rFonts w:ascii="Nanum Gothic" w:eastAsia="Nanum Gothic" w:hAnsi="Nanum Gothic"/>
          <w:sz w:val="22"/>
          <w:szCs w:val="22"/>
          <w:lang w:val="en-US" w:eastAsia="ko-KR"/>
        </w:rPr>
        <w:t>15</w:t>
      </w:r>
      <w:r w:rsidR="00B16A3F" w:rsidRPr="007D1E20">
        <w:rPr>
          <w:rFonts w:ascii="Nanum Gothic" w:eastAsia="Nanum Gothic" w:hAnsi="Nanum Gothic" w:hint="eastAsia"/>
          <w:sz w:val="22"/>
          <w:szCs w:val="22"/>
          <w:lang w:val="en-US" w:eastAsia="ko-KR"/>
        </w:rPr>
        <w:t>개의 정부 기관 가운데 네 곳의 담당자만이 공청회에 참</w:t>
      </w:r>
      <w:r w:rsidR="003B7D17" w:rsidRPr="007D1E20">
        <w:rPr>
          <w:rFonts w:ascii="Nanum Gothic" w:eastAsia="Nanum Gothic" w:hAnsi="Nanum Gothic" w:hint="eastAsia"/>
          <w:sz w:val="22"/>
          <w:szCs w:val="22"/>
          <w:lang w:val="en-US" w:eastAsia="ko-KR"/>
        </w:rPr>
        <w:t>석</w:t>
      </w:r>
      <w:r w:rsidR="00B16A3F" w:rsidRPr="007D1E20">
        <w:rPr>
          <w:rFonts w:ascii="Nanum Gothic" w:eastAsia="Nanum Gothic" w:hAnsi="Nanum Gothic" w:hint="eastAsia"/>
          <w:sz w:val="22"/>
          <w:szCs w:val="22"/>
          <w:lang w:val="en-US" w:eastAsia="ko-KR"/>
        </w:rPr>
        <w:t>했으며</w:t>
      </w:r>
      <w:r w:rsidR="003B7D17" w:rsidRPr="007D1E20">
        <w:rPr>
          <w:rFonts w:ascii="Nanum Gothic" w:eastAsia="Nanum Gothic" w:hAnsi="Nanum Gothic" w:hint="eastAsia"/>
          <w:sz w:val="22"/>
          <w:szCs w:val="22"/>
          <w:lang w:val="en-US" w:eastAsia="ko-KR"/>
        </w:rPr>
        <w:t>,</w:t>
      </w:r>
      <w:r w:rsidR="00B16A3F" w:rsidRPr="007D1E20">
        <w:rPr>
          <w:rFonts w:ascii="Nanum Gothic" w:eastAsia="Nanum Gothic" w:hAnsi="Nanum Gothic" w:hint="eastAsia"/>
          <w:sz w:val="22"/>
          <w:szCs w:val="22"/>
          <w:lang w:val="en-US" w:eastAsia="ko-KR"/>
        </w:rPr>
        <w:t xml:space="preserve"> </w:t>
      </w:r>
      <w:r w:rsidRPr="007D1E20">
        <w:rPr>
          <w:rFonts w:ascii="Nanum Gothic" w:eastAsia="Nanum Gothic" w:hAnsi="Nanum Gothic" w:hint="eastAsia"/>
          <w:sz w:val="22"/>
          <w:szCs w:val="22"/>
          <w:lang w:val="en-US" w:eastAsia="ko-KR"/>
        </w:rPr>
        <w:t xml:space="preserve">회의에 참석하지 않은 기관에 </w:t>
      </w:r>
      <w:r w:rsidR="00B16A3F" w:rsidRPr="007D1E20">
        <w:rPr>
          <w:rFonts w:ascii="Nanum Gothic" w:eastAsia="Nanum Gothic" w:hAnsi="Nanum Gothic" w:hint="eastAsia"/>
          <w:sz w:val="22"/>
          <w:szCs w:val="22"/>
          <w:lang w:val="en-US" w:eastAsia="ko-KR"/>
        </w:rPr>
        <w:t>제안서가 전달되었는지</w:t>
      </w:r>
      <w:r w:rsidRPr="007D1E20">
        <w:rPr>
          <w:rFonts w:ascii="Nanum Gothic" w:eastAsia="Nanum Gothic" w:hAnsi="Nanum Gothic" w:hint="eastAsia"/>
          <w:sz w:val="22"/>
          <w:szCs w:val="22"/>
          <w:lang w:val="en-US" w:eastAsia="ko-KR"/>
        </w:rPr>
        <w:t>도 명확하지 않았다.</w:t>
      </w:r>
    </w:p>
    <w:p w14:paraId="0BC022E2" w14:textId="024990A0" w:rsidR="00B16A3F" w:rsidRPr="007D1E20" w:rsidRDefault="003B7D17"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더욱이 </w:t>
      </w:r>
      <w:r w:rsidR="009B034A" w:rsidRPr="007D1E20">
        <w:rPr>
          <w:rFonts w:ascii="Nanum Gothic" w:eastAsia="Nanum Gothic" w:hAnsi="Nanum Gothic" w:hint="eastAsia"/>
          <w:sz w:val="22"/>
          <w:szCs w:val="22"/>
          <w:lang w:val="en-US" w:eastAsia="ko-KR"/>
        </w:rPr>
        <w:t>기업인권네트워크가 낸 의견들은 발표된 기업과 인권 NAP의 정책과제에 하나도 반영되지 않았다.</w:t>
      </w:r>
      <w:r w:rsidRPr="007D1E20">
        <w:rPr>
          <w:rFonts w:ascii="Nanum Gothic" w:eastAsia="Nanum Gothic" w:hAnsi="Nanum Gothic"/>
          <w:sz w:val="22"/>
          <w:szCs w:val="22"/>
          <w:lang w:val="en-US" w:eastAsia="ko-KR"/>
        </w:rPr>
        <w:t xml:space="preserve"> </w:t>
      </w:r>
      <w:r w:rsidRPr="007D1E20">
        <w:rPr>
          <w:rFonts w:ascii="Nanum Gothic" w:eastAsia="Nanum Gothic" w:hAnsi="Nanum Gothic" w:hint="eastAsia"/>
          <w:sz w:val="22"/>
          <w:szCs w:val="22"/>
          <w:lang w:val="en-US" w:eastAsia="ko-KR"/>
        </w:rPr>
        <w:t xml:space="preserve">그러므로 공청회가 열렸음에도 불구하고 </w:t>
      </w:r>
      <w:r w:rsidRPr="007D1E20">
        <w:rPr>
          <w:rFonts w:ascii="Nanum Gothic" w:eastAsia="Nanum Gothic" w:hAnsi="Nanum Gothic"/>
          <w:sz w:val="22"/>
          <w:szCs w:val="22"/>
          <w:lang w:val="en-US" w:eastAsia="ko-KR"/>
        </w:rPr>
        <w:t xml:space="preserve">NAP </w:t>
      </w:r>
      <w:r w:rsidR="009B034A" w:rsidRPr="007D1E20">
        <w:rPr>
          <w:rFonts w:ascii="Nanum Gothic" w:eastAsia="Nanum Gothic" w:hAnsi="Nanum Gothic" w:hint="eastAsia"/>
          <w:sz w:val="22"/>
          <w:szCs w:val="22"/>
          <w:lang w:val="en-US" w:eastAsia="ko-KR"/>
        </w:rPr>
        <w:t>수립</w:t>
      </w:r>
      <w:r w:rsidRPr="007D1E20">
        <w:rPr>
          <w:rFonts w:ascii="Nanum Gothic" w:eastAsia="Nanum Gothic" w:hAnsi="Nanum Gothic" w:hint="eastAsia"/>
          <w:sz w:val="22"/>
          <w:szCs w:val="22"/>
          <w:lang w:val="en-US" w:eastAsia="ko-KR"/>
        </w:rPr>
        <w:t xml:space="preserve"> 과정 중 </w:t>
      </w:r>
      <w:r w:rsidR="009B034A" w:rsidRPr="007D1E20">
        <w:rPr>
          <w:rFonts w:ascii="Nanum Gothic" w:eastAsia="Nanum Gothic" w:hAnsi="Nanum Gothic" w:hint="eastAsia"/>
          <w:sz w:val="22"/>
          <w:szCs w:val="22"/>
          <w:lang w:val="en-US" w:eastAsia="ko-KR"/>
        </w:rPr>
        <w:t>시민단체의</w:t>
      </w:r>
      <w:r w:rsidRPr="007D1E20">
        <w:rPr>
          <w:rFonts w:ascii="Nanum Gothic" w:eastAsia="Nanum Gothic" w:hAnsi="Nanum Gothic" w:hint="eastAsia"/>
          <w:sz w:val="22"/>
          <w:szCs w:val="22"/>
          <w:lang w:val="en-US" w:eastAsia="ko-KR"/>
        </w:rPr>
        <w:t xml:space="preserve"> 효과적이고 </w:t>
      </w:r>
      <w:r w:rsidR="009B034A" w:rsidRPr="007D1E20">
        <w:rPr>
          <w:rFonts w:ascii="Nanum Gothic" w:eastAsia="Nanum Gothic" w:hAnsi="Nanum Gothic" w:hint="eastAsia"/>
          <w:sz w:val="22"/>
          <w:szCs w:val="22"/>
          <w:lang w:val="en-US" w:eastAsia="ko-KR"/>
        </w:rPr>
        <w:t>의미 있는 참여는 없었다.</w:t>
      </w:r>
    </w:p>
    <w:p w14:paraId="5E29C055" w14:textId="5CD5A97A" w:rsidR="00BB5581" w:rsidRPr="007D1E20" w:rsidRDefault="00BB5581" w:rsidP="00AB0B63">
      <w:pPr>
        <w:pStyle w:val="SingleTxtG"/>
        <w:tabs>
          <w:tab w:val="left" w:pos="8222"/>
        </w:tabs>
        <w:spacing w:line="360" w:lineRule="auto"/>
        <w:ind w:left="0" w:right="-64"/>
        <w:rPr>
          <w:rFonts w:ascii="Nanum Gothic" w:eastAsia="Nanum Gothic" w:hAnsi="Nanum Gothic"/>
          <w:sz w:val="22"/>
          <w:szCs w:val="22"/>
          <w:lang w:val="en-US" w:eastAsia="ko-KR"/>
        </w:rPr>
      </w:pPr>
    </w:p>
    <w:p w14:paraId="7CCF3CB2" w14:textId="36929E33" w:rsidR="009B034A" w:rsidRPr="007D1E20" w:rsidRDefault="00B16A3F"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 xml:space="preserve">b. </w:t>
      </w:r>
      <w:r w:rsidR="006159E7" w:rsidRPr="007D1E20">
        <w:rPr>
          <w:rFonts w:ascii="Nanum Gothic" w:eastAsia="Nanum Gothic" w:hAnsi="Nanum Gothic"/>
          <w:sz w:val="22"/>
          <w:szCs w:val="22"/>
          <w:lang w:val="en-US" w:eastAsia="ko-KR"/>
        </w:rPr>
        <w:t>NAP</w:t>
      </w:r>
      <w:r w:rsidR="006159E7" w:rsidRPr="007D1E20">
        <w:rPr>
          <w:rFonts w:ascii="Nanum Gothic" w:eastAsia="Nanum Gothic" w:hAnsi="Nanum Gothic" w:hint="eastAsia"/>
          <w:sz w:val="22"/>
          <w:szCs w:val="22"/>
          <w:lang w:val="en-US" w:eastAsia="ko-KR"/>
        </w:rPr>
        <w:t xml:space="preserve"> 이행 및 모니터링</w:t>
      </w:r>
      <w:r w:rsidR="00F06D0A" w:rsidRPr="007D1E20">
        <w:rPr>
          <w:rFonts w:ascii="Nanum Gothic" w:eastAsia="Nanum Gothic" w:hAnsi="Nanum Gothic" w:hint="eastAsia"/>
          <w:sz w:val="22"/>
          <w:szCs w:val="22"/>
          <w:lang w:val="en-US" w:eastAsia="ko-KR"/>
        </w:rPr>
        <w:t>을 위한 제도</w:t>
      </w:r>
      <w:r w:rsidR="009B034A" w:rsidRPr="007D1E20">
        <w:rPr>
          <w:rFonts w:ascii="Nanum Gothic" w:eastAsia="Nanum Gothic" w:hAnsi="Nanum Gothic" w:hint="eastAsia"/>
          <w:sz w:val="22"/>
          <w:szCs w:val="22"/>
          <w:lang w:val="en-US" w:eastAsia="ko-KR"/>
        </w:rPr>
        <w:t>적 프레임워크 부재</w:t>
      </w:r>
    </w:p>
    <w:p w14:paraId="252257D8" w14:textId="4FCF1E86" w:rsidR="00032AFA" w:rsidRPr="007D1E20" w:rsidRDefault="00F06D0A"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위원회는 </w:t>
      </w:r>
      <w:r w:rsidR="009B034A" w:rsidRPr="007D1E20">
        <w:rPr>
          <w:rFonts w:ascii="Nanum Gothic" w:eastAsia="Nanum Gothic" w:hAnsi="Nanum Gothic" w:hint="eastAsia"/>
          <w:sz w:val="22"/>
          <w:szCs w:val="22"/>
          <w:lang w:val="en-US" w:eastAsia="ko-KR"/>
        </w:rPr>
        <w:t>기업과 인권 NAP이 명확하고 구체적인 목표를 설정하고 정책집행자들에게 책임을 부여하며 계획 채택을 위해 필요한 수단과 기간</w:t>
      </w:r>
      <w:r w:rsidR="008D0EF0" w:rsidRPr="007D1E20">
        <w:rPr>
          <w:rFonts w:ascii="Nanum Gothic" w:eastAsia="Nanum Gothic" w:hAnsi="Nanum Gothic" w:hint="eastAsia"/>
          <w:sz w:val="22"/>
          <w:szCs w:val="22"/>
          <w:lang w:val="en-US" w:eastAsia="ko-KR"/>
        </w:rPr>
        <w:t>을 규정해야 한다고 본다.</w:t>
      </w:r>
      <w:r w:rsidR="00D51585" w:rsidRPr="007D1E20">
        <w:rPr>
          <w:rStyle w:val="a4"/>
          <w:rFonts w:ascii="Nanum Gothic" w:eastAsia="Nanum Gothic" w:hAnsi="Nanum Gothic"/>
          <w:sz w:val="22"/>
          <w:szCs w:val="22"/>
          <w:lang w:val="en-US" w:eastAsia="ko-KR"/>
        </w:rPr>
        <w:footnoteReference w:id="2"/>
      </w:r>
      <w:r w:rsidR="008D0EF0" w:rsidRPr="007D1E20">
        <w:rPr>
          <w:rFonts w:ascii="Nanum Gothic" w:eastAsia="Nanum Gothic" w:hAnsi="Nanum Gothic" w:hint="eastAsia"/>
          <w:sz w:val="22"/>
          <w:szCs w:val="22"/>
          <w:lang w:val="en-US" w:eastAsia="ko-KR"/>
        </w:rPr>
        <w:t xml:space="preserve"> </w:t>
      </w:r>
      <w:r w:rsidRPr="007D1E20">
        <w:rPr>
          <w:rFonts w:ascii="Nanum Gothic" w:eastAsia="Nanum Gothic" w:hAnsi="Nanum Gothic" w:hint="eastAsia"/>
          <w:sz w:val="22"/>
          <w:szCs w:val="22"/>
          <w:lang w:val="en-US" w:eastAsia="ko-KR"/>
        </w:rPr>
        <w:t>그러나 N</w:t>
      </w:r>
      <w:r w:rsidRPr="007D1E20">
        <w:rPr>
          <w:rFonts w:ascii="Nanum Gothic" w:eastAsia="Nanum Gothic" w:hAnsi="Nanum Gothic"/>
          <w:sz w:val="22"/>
          <w:szCs w:val="22"/>
          <w:lang w:val="en-US" w:eastAsia="ko-KR"/>
        </w:rPr>
        <w:t>AP</w:t>
      </w:r>
      <w:r w:rsidR="008D0EF0" w:rsidRPr="007D1E20">
        <w:rPr>
          <w:rFonts w:ascii="Nanum Gothic" w:eastAsia="Nanum Gothic" w:hAnsi="Nanum Gothic" w:hint="eastAsia"/>
          <w:sz w:val="22"/>
          <w:szCs w:val="22"/>
          <w:lang w:val="en-US" w:eastAsia="ko-KR"/>
        </w:rPr>
        <w:t>에서 규정된 과제들을 실행할 구체적인 계획들을 가지고 있지 않다.</w:t>
      </w:r>
    </w:p>
    <w:p w14:paraId="363C6328" w14:textId="5F72935A" w:rsidR="008D0EF0" w:rsidRPr="007D1E20" w:rsidRDefault="008D0EF0"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책임 이행 기관을 설정하지 않는다면, NAP에서 규정된 이 열 가지 과제들이 현실적으로 이행될지는 확실하지 않다. 또한 NAP에는 </w:t>
      </w:r>
      <w:r w:rsidR="00736AC1" w:rsidRPr="007D1E20">
        <w:rPr>
          <w:rFonts w:ascii="Nanum Gothic" w:eastAsia="Nanum Gothic" w:hAnsi="Nanum Gothic" w:hint="eastAsia"/>
          <w:sz w:val="22"/>
          <w:szCs w:val="22"/>
          <w:lang w:val="en-US" w:eastAsia="ko-KR"/>
        </w:rPr>
        <w:t>기한도 설정되어 있지 않으며 NAP 이행 과정을 평가하는 것도 불가능하다.</w:t>
      </w:r>
    </w:p>
    <w:tbl>
      <w:tblPr>
        <w:tblStyle w:val="a9"/>
        <w:tblW w:w="0" w:type="auto"/>
        <w:tblLook w:val="04A0" w:firstRow="1" w:lastRow="0" w:firstColumn="1" w:lastColumn="0" w:noHBand="0" w:noVBand="1"/>
      </w:tblPr>
      <w:tblGrid>
        <w:gridCol w:w="8604"/>
      </w:tblGrid>
      <w:tr w:rsidR="00736AC1" w:rsidRPr="007D1E20" w14:paraId="1A92599A" w14:textId="77777777" w:rsidTr="00736AC1">
        <w:tc>
          <w:tcPr>
            <w:tcW w:w="8604" w:type="dxa"/>
          </w:tcPr>
          <w:p w14:paraId="64024B0F" w14:textId="77777777" w:rsidR="00736AC1" w:rsidRPr="007D1E20" w:rsidRDefault="00736AC1" w:rsidP="00DE3069">
            <w:pPr>
              <w:pStyle w:val="SingleTxtG"/>
              <w:tabs>
                <w:tab w:val="left" w:pos="8222"/>
              </w:tabs>
              <w:spacing w:line="276"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&lt;인권 관리의 제도화&gt;</w:t>
            </w:r>
          </w:p>
          <w:p w14:paraId="334B9A7C" w14:textId="2D75FFC6" w:rsidR="00736AC1" w:rsidRPr="007D1E20" w:rsidRDefault="00736AC1"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기업에 인권 책임 부담</w:t>
            </w:r>
          </w:p>
          <w:p w14:paraId="54E0A404" w14:textId="3B338876" w:rsidR="00736AC1" w:rsidRPr="007D1E20" w:rsidRDefault="00736AC1"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기업</w:t>
            </w:r>
            <w:r w:rsidR="00533C52" w:rsidRPr="007D1E20">
              <w:rPr>
                <w:rFonts w:ascii="Nanum Gothic" w:eastAsia="Nanum Gothic" w:hAnsi="Nanum Gothic" w:hint="eastAsia"/>
                <w:sz w:val="22"/>
                <w:szCs w:val="22"/>
                <w:lang w:val="en-US" w:eastAsia="ko-KR"/>
              </w:rPr>
              <w:t>의</w:t>
            </w:r>
            <w:r w:rsidRPr="007D1E20">
              <w:rPr>
                <w:rFonts w:ascii="Nanum Gothic" w:eastAsia="Nanum Gothic" w:hAnsi="Nanum Gothic" w:hint="eastAsia"/>
                <w:sz w:val="22"/>
                <w:szCs w:val="22"/>
                <w:lang w:val="en-US" w:eastAsia="ko-KR"/>
              </w:rPr>
              <w:t xml:space="preserve"> 지속</w:t>
            </w:r>
            <w:r w:rsidR="00533C52" w:rsidRPr="007D1E20">
              <w:rPr>
                <w:rFonts w:ascii="Nanum Gothic" w:eastAsia="Nanum Gothic" w:hAnsi="Nanum Gothic" w:hint="eastAsia"/>
                <w:sz w:val="22"/>
                <w:szCs w:val="22"/>
                <w:lang w:val="en-US" w:eastAsia="ko-KR"/>
              </w:rPr>
              <w:t>가능</w:t>
            </w:r>
            <w:r w:rsidRPr="007D1E20">
              <w:rPr>
                <w:rFonts w:ascii="Nanum Gothic" w:eastAsia="Nanum Gothic" w:hAnsi="Nanum Gothic" w:hint="eastAsia"/>
                <w:sz w:val="22"/>
                <w:szCs w:val="22"/>
                <w:lang w:val="en-US" w:eastAsia="ko-KR"/>
              </w:rPr>
              <w:t xml:space="preserve"> 경영을 위한 방안</w:t>
            </w:r>
            <w:r w:rsidR="00533C52" w:rsidRPr="007D1E20">
              <w:rPr>
                <w:rFonts w:ascii="Nanum Gothic" w:eastAsia="Nanum Gothic" w:hAnsi="Nanum Gothic" w:hint="eastAsia"/>
                <w:sz w:val="22"/>
                <w:szCs w:val="22"/>
                <w:lang w:val="en-US" w:eastAsia="ko-KR"/>
              </w:rPr>
              <w:t xml:space="preserve"> 수립 및 이행</w:t>
            </w:r>
          </w:p>
          <w:p w14:paraId="53675814" w14:textId="77777777" w:rsidR="00736AC1" w:rsidRPr="007D1E20" w:rsidRDefault="00533C52"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사회적 책임을 고려한 공공 조달</w:t>
            </w:r>
          </w:p>
          <w:p w14:paraId="7064E8BE" w14:textId="77777777" w:rsidR="00533C52" w:rsidRPr="007D1E20" w:rsidRDefault="00533C52"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소비재의 소비자 안전성 확보</w:t>
            </w:r>
          </w:p>
          <w:p w14:paraId="176C8078" w14:textId="77777777" w:rsidR="00533C52" w:rsidRPr="007D1E20" w:rsidRDefault="00533C52"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양성평등 경영 기업의 지원</w:t>
            </w:r>
          </w:p>
          <w:p w14:paraId="114DBEAC" w14:textId="77777777" w:rsidR="00533C52" w:rsidRPr="007D1E20" w:rsidRDefault="00533C52"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다국적 국제 기구를 통한 인권 보호</w:t>
            </w:r>
          </w:p>
          <w:p w14:paraId="597E1A71" w14:textId="77777777" w:rsidR="00533C52" w:rsidRPr="007D1E20" w:rsidRDefault="00533C52" w:rsidP="00DE3069">
            <w:pPr>
              <w:pStyle w:val="SingleTxtG"/>
              <w:numPr>
                <w:ilvl w:val="0"/>
                <w:numId w:val="7"/>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해외 진출 한국 기업들의 현지 노동자 인권 침해 방지</w:t>
            </w:r>
          </w:p>
          <w:p w14:paraId="2BD691AF" w14:textId="77777777" w:rsidR="00533C52" w:rsidRPr="007D1E20" w:rsidRDefault="00533C52" w:rsidP="00DE3069">
            <w:pPr>
              <w:pStyle w:val="SingleTxtG"/>
              <w:tabs>
                <w:tab w:val="left" w:pos="8222"/>
              </w:tabs>
              <w:spacing w:line="276"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&lt;고충처리 및 경감 절차의 효율성 개선&gt;</w:t>
            </w:r>
          </w:p>
          <w:p w14:paraId="57716A8E" w14:textId="77777777" w:rsidR="00533C52" w:rsidRPr="007D1E20" w:rsidRDefault="00533C52" w:rsidP="00DE3069">
            <w:pPr>
              <w:pStyle w:val="SingleTxtG"/>
              <w:numPr>
                <w:ilvl w:val="0"/>
                <w:numId w:val="8"/>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가습기 살균제 피해 완화와 재발 방지</w:t>
            </w:r>
          </w:p>
          <w:p w14:paraId="72558D76" w14:textId="77777777" w:rsidR="00533C52" w:rsidRPr="007D1E20" w:rsidRDefault="00533C52" w:rsidP="00DE3069">
            <w:pPr>
              <w:pStyle w:val="SingleTxtG"/>
              <w:numPr>
                <w:ilvl w:val="0"/>
                <w:numId w:val="8"/>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소비자 친화적인 리콜 시스템 운영</w:t>
            </w:r>
          </w:p>
          <w:p w14:paraId="39D424BE" w14:textId="21BD280C" w:rsidR="00533C52" w:rsidRPr="007D1E20" w:rsidRDefault="00533C52" w:rsidP="00DE3069">
            <w:pPr>
              <w:pStyle w:val="SingleTxtG"/>
              <w:numPr>
                <w:ilvl w:val="0"/>
                <w:numId w:val="8"/>
              </w:numPr>
              <w:tabs>
                <w:tab w:val="left" w:pos="8222"/>
              </w:tabs>
              <w:spacing w:line="276" w:lineRule="auto"/>
              <w:ind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lastRenderedPageBreak/>
              <w:t>정부 기반 해결책의 효율성 개선</w:t>
            </w:r>
          </w:p>
        </w:tc>
      </w:tr>
    </w:tbl>
    <w:p w14:paraId="27B4263D" w14:textId="64B2B33A" w:rsidR="00AC0577" w:rsidRPr="007D1E20" w:rsidRDefault="00AC0577" w:rsidP="00AB0B63">
      <w:pPr>
        <w:pStyle w:val="SingleTxtG"/>
        <w:spacing w:line="360" w:lineRule="auto"/>
        <w:jc w:val="center"/>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lastRenderedPageBreak/>
        <w:t>&lt;</w:t>
      </w:r>
      <w:r w:rsidR="007D1E20">
        <w:rPr>
          <w:rFonts w:ascii="Nanum Gothic" w:eastAsia="Nanum Gothic" w:hAnsi="Nanum Gothic" w:hint="eastAsia"/>
          <w:sz w:val="22"/>
          <w:szCs w:val="22"/>
          <w:lang w:val="en-US" w:eastAsia="ko-KR"/>
        </w:rPr>
        <w:t xml:space="preserve">제3차 </w:t>
      </w:r>
      <w:r w:rsidRPr="007D1E20">
        <w:rPr>
          <w:rFonts w:ascii="Nanum Gothic" w:eastAsia="Nanum Gothic" w:hAnsi="Nanum Gothic"/>
          <w:sz w:val="22"/>
          <w:szCs w:val="22"/>
          <w:lang w:val="en-US" w:eastAsia="ko-KR"/>
        </w:rPr>
        <w:t>NAP</w:t>
      </w:r>
      <w:r w:rsidR="007D1E20">
        <w:rPr>
          <w:rFonts w:ascii="Nanum Gothic" w:eastAsia="Nanum Gothic" w:hAnsi="Nanum Gothic"/>
          <w:sz w:val="22"/>
          <w:szCs w:val="22"/>
          <w:lang w:val="en-US" w:eastAsia="ko-KR"/>
        </w:rPr>
        <w:t xml:space="preserve"> </w:t>
      </w:r>
      <w:r w:rsidR="007D1E20">
        <w:rPr>
          <w:rFonts w:ascii="Nanum Gothic" w:eastAsia="Nanum Gothic" w:hAnsi="Nanum Gothic" w:hint="eastAsia"/>
          <w:sz w:val="22"/>
          <w:szCs w:val="22"/>
          <w:lang w:val="en-US" w:eastAsia="ko-KR"/>
        </w:rPr>
        <w:t xml:space="preserve">중 기업과인권 장의 </w:t>
      </w:r>
      <w:r w:rsidR="00533C52" w:rsidRPr="007D1E20">
        <w:rPr>
          <w:rFonts w:ascii="Nanum Gothic" w:eastAsia="Nanum Gothic" w:hAnsi="Nanum Gothic" w:hint="eastAsia"/>
          <w:sz w:val="22"/>
          <w:szCs w:val="22"/>
          <w:lang w:val="en-US" w:eastAsia="ko-KR"/>
        </w:rPr>
        <w:t>과제들</w:t>
      </w:r>
      <w:r w:rsidRPr="007D1E20">
        <w:rPr>
          <w:rFonts w:ascii="Nanum Gothic" w:eastAsia="Nanum Gothic" w:hAnsi="Nanum Gothic" w:hint="eastAsia"/>
          <w:sz w:val="22"/>
          <w:szCs w:val="22"/>
          <w:lang w:val="en-US" w:eastAsia="ko-KR"/>
        </w:rPr>
        <w:t>&gt;</w:t>
      </w:r>
    </w:p>
    <w:p w14:paraId="42EFDFF4" w14:textId="77777777" w:rsidR="00C575B4" w:rsidRPr="007D1E20" w:rsidRDefault="00C575B4" w:rsidP="00AB0B63">
      <w:pPr>
        <w:pStyle w:val="SingleTxtG"/>
        <w:tabs>
          <w:tab w:val="left" w:pos="8222"/>
        </w:tabs>
        <w:spacing w:line="360" w:lineRule="auto"/>
        <w:ind w:left="0" w:right="-64"/>
        <w:rPr>
          <w:rFonts w:ascii="Nanum Gothic" w:eastAsia="Nanum Gothic" w:hAnsi="Nanum Gothic"/>
          <w:sz w:val="22"/>
          <w:szCs w:val="22"/>
          <w:lang w:val="en-US" w:eastAsia="ko-KR"/>
        </w:rPr>
      </w:pPr>
    </w:p>
    <w:p w14:paraId="5341899D" w14:textId="02C4DC0D" w:rsidR="00A53F23" w:rsidRPr="007D1E20" w:rsidRDefault="00533C52" w:rsidP="00AB0B63">
      <w:pPr>
        <w:pStyle w:val="SingleTxtG"/>
        <w:tabs>
          <w:tab w:val="left" w:pos="8222"/>
        </w:tabs>
        <w:spacing w:line="360" w:lineRule="auto"/>
        <w:ind w:left="0" w:right="-64"/>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따라서, </w:t>
      </w:r>
      <w:r w:rsidR="00C575B4" w:rsidRPr="007D1E20">
        <w:rPr>
          <w:rFonts w:ascii="Nanum Gothic" w:eastAsia="Nanum Gothic" w:hAnsi="Nanum Gothic" w:hint="eastAsia"/>
          <w:sz w:val="22"/>
          <w:szCs w:val="22"/>
          <w:lang w:val="en-US" w:eastAsia="ko-KR"/>
        </w:rPr>
        <w:t>NAP 채택이 기업활동의 맥락에서 규약상 권리를 완전히 실현하는 것이라고 결론짓기 어렵다.</w:t>
      </w:r>
    </w:p>
    <w:p w14:paraId="69256A22" w14:textId="182A3544" w:rsidR="00BB5581" w:rsidRPr="007D1E20" w:rsidRDefault="00BB5581" w:rsidP="00AB0B63">
      <w:pPr>
        <w:pStyle w:val="SingleTxtG"/>
        <w:spacing w:line="360" w:lineRule="auto"/>
        <w:ind w:left="0"/>
        <w:rPr>
          <w:rFonts w:ascii="Nanum Gothic" w:eastAsia="Nanum Gothic" w:hAnsi="Nanum Gothic"/>
          <w:sz w:val="22"/>
          <w:szCs w:val="22"/>
          <w:lang w:val="en-US" w:eastAsia="ko-KR"/>
        </w:rPr>
      </w:pPr>
    </w:p>
    <w:p w14:paraId="45438677" w14:textId="384819E3" w:rsidR="00C575B4" w:rsidRPr="007D1E20" w:rsidRDefault="00BB5581" w:rsidP="00AB0B63">
      <w:pPr>
        <w:pStyle w:val="SingleTxtG"/>
        <w:spacing w:line="360" w:lineRule="auto"/>
        <w:ind w:left="0"/>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 xml:space="preserve">2. </w:t>
      </w:r>
      <w:r w:rsidRPr="007D1E20">
        <w:rPr>
          <w:rFonts w:ascii="Nanum Gothic" w:eastAsia="Nanum Gothic" w:hAnsi="Nanum Gothic" w:hint="eastAsia"/>
          <w:sz w:val="22"/>
          <w:szCs w:val="22"/>
          <w:lang w:val="en-US" w:eastAsia="ko-KR"/>
        </w:rPr>
        <w:t xml:space="preserve">불충분한 </w:t>
      </w:r>
      <w:r w:rsidR="00DC3781">
        <w:rPr>
          <w:rFonts w:ascii="Nanum Gothic" w:eastAsia="Nanum Gothic" w:hAnsi="Nanum Gothic" w:hint="eastAsia"/>
          <w:sz w:val="22"/>
          <w:szCs w:val="22"/>
          <w:lang w:val="en-US" w:eastAsia="ko-KR"/>
        </w:rPr>
        <w:t>구제</w:t>
      </w:r>
      <w:r w:rsidRPr="007D1E20">
        <w:rPr>
          <w:rFonts w:ascii="Nanum Gothic" w:eastAsia="Nanum Gothic" w:hAnsi="Nanum Gothic" w:hint="eastAsia"/>
          <w:sz w:val="22"/>
          <w:szCs w:val="22"/>
          <w:lang w:val="en-US" w:eastAsia="ko-KR"/>
        </w:rPr>
        <w:t xml:space="preserve"> </w:t>
      </w:r>
      <w:r w:rsidR="00C575B4" w:rsidRPr="007D1E20">
        <w:rPr>
          <w:rFonts w:ascii="Nanum Gothic" w:eastAsia="Nanum Gothic" w:hAnsi="Nanum Gothic" w:hint="eastAsia"/>
          <w:sz w:val="22"/>
          <w:szCs w:val="22"/>
          <w:lang w:val="en-US" w:eastAsia="ko-KR"/>
        </w:rPr>
        <w:t>메커니즘</w:t>
      </w:r>
    </w:p>
    <w:p w14:paraId="4A8A6529" w14:textId="6F5C256F" w:rsidR="00C575B4" w:rsidRPr="007D1E20" w:rsidRDefault="00BB5581" w:rsidP="00AB0B63">
      <w:pPr>
        <w:pStyle w:val="SingleTxtG"/>
        <w:spacing w:line="360" w:lineRule="auto"/>
        <w:ind w:left="0"/>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 xml:space="preserve">a. </w:t>
      </w:r>
      <w:r w:rsidR="003168AA" w:rsidRPr="007D1E20">
        <w:rPr>
          <w:rFonts w:ascii="Nanum Gothic" w:eastAsia="Nanum Gothic" w:hAnsi="Nanum Gothic" w:hint="eastAsia"/>
          <w:sz w:val="22"/>
          <w:szCs w:val="22"/>
          <w:lang w:val="en-US" w:eastAsia="ko-KR"/>
        </w:rPr>
        <w:t xml:space="preserve">효과적인 </w:t>
      </w:r>
      <w:r w:rsidR="00EE4EB1" w:rsidRPr="007D1E20">
        <w:rPr>
          <w:rFonts w:ascii="Nanum Gothic" w:eastAsia="Nanum Gothic" w:hAnsi="Nanum Gothic" w:hint="eastAsia"/>
          <w:sz w:val="22"/>
          <w:szCs w:val="22"/>
          <w:lang w:val="en-US" w:eastAsia="ko-KR"/>
        </w:rPr>
        <w:t>해결을</w:t>
      </w:r>
      <w:r w:rsidR="003168AA" w:rsidRPr="007D1E20">
        <w:rPr>
          <w:rFonts w:ascii="Nanum Gothic" w:eastAsia="Nanum Gothic" w:hAnsi="Nanum Gothic" w:hint="eastAsia"/>
          <w:sz w:val="22"/>
          <w:szCs w:val="22"/>
          <w:lang w:val="en-US" w:eastAsia="ko-KR"/>
        </w:rPr>
        <w:t xml:space="preserve"> 위한 </w:t>
      </w:r>
      <w:r w:rsidR="00EE4EB1" w:rsidRPr="007D1E20">
        <w:rPr>
          <w:rFonts w:ascii="Nanum Gothic" w:eastAsia="Nanum Gothic" w:hAnsi="Nanum Gothic" w:hint="eastAsia"/>
          <w:sz w:val="22"/>
          <w:szCs w:val="22"/>
          <w:lang w:val="en-US" w:eastAsia="ko-KR"/>
        </w:rPr>
        <w:t xml:space="preserve">포괄적인 정책의 </w:t>
      </w:r>
      <w:r w:rsidR="003168AA" w:rsidRPr="007D1E20">
        <w:rPr>
          <w:rFonts w:ascii="Nanum Gothic" w:eastAsia="Nanum Gothic" w:hAnsi="Nanum Gothic" w:hint="eastAsia"/>
          <w:sz w:val="22"/>
          <w:szCs w:val="22"/>
          <w:lang w:val="en-US" w:eastAsia="ko-KR"/>
        </w:rPr>
        <w:t xml:space="preserve">부재 </w:t>
      </w:r>
    </w:p>
    <w:p w14:paraId="2AE8DEE1" w14:textId="0F3BF5E2" w:rsidR="003168AA" w:rsidRPr="007D1E20" w:rsidRDefault="003168AA" w:rsidP="00AB0B63">
      <w:pPr>
        <w:pStyle w:val="SingleTxtG"/>
        <w:spacing w:line="360" w:lineRule="auto"/>
        <w:ind w:left="0" w:right="42"/>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위원회는 </w:t>
      </w:r>
      <w:r w:rsidR="00EE4EB1" w:rsidRPr="007D1E20">
        <w:rPr>
          <w:rFonts w:ascii="Nanum Gothic" w:eastAsia="Nanum Gothic" w:hAnsi="Nanum Gothic" w:hint="eastAsia"/>
          <w:sz w:val="22"/>
          <w:szCs w:val="22"/>
          <w:lang w:val="en-US" w:eastAsia="ko-KR"/>
        </w:rPr>
        <w:t xml:space="preserve">당국이 </w:t>
      </w:r>
      <w:r w:rsidR="00AD47ED" w:rsidRPr="007D1E20">
        <w:rPr>
          <w:rFonts w:ascii="Nanum Gothic" w:eastAsia="Nanum Gothic" w:hAnsi="Nanum Gothic" w:hint="eastAsia"/>
          <w:sz w:val="22"/>
          <w:szCs w:val="22"/>
          <w:lang w:val="en-US" w:eastAsia="ko-KR"/>
        </w:rPr>
        <w:t xml:space="preserve">효과적인 </w:t>
      </w:r>
      <w:r w:rsidR="00A36CB4" w:rsidRPr="007D1E20">
        <w:rPr>
          <w:rFonts w:ascii="Nanum Gothic" w:eastAsia="Nanum Gothic" w:hAnsi="Nanum Gothic" w:hint="eastAsia"/>
          <w:sz w:val="22"/>
          <w:szCs w:val="22"/>
          <w:lang w:val="en-US" w:eastAsia="ko-KR"/>
        </w:rPr>
        <w:t>구제</w:t>
      </w:r>
      <w:r w:rsidR="00AD47ED" w:rsidRPr="007D1E20">
        <w:rPr>
          <w:rFonts w:ascii="Nanum Gothic" w:eastAsia="Nanum Gothic" w:hAnsi="Nanum Gothic" w:hint="eastAsia"/>
          <w:sz w:val="22"/>
          <w:szCs w:val="22"/>
          <w:lang w:val="en-US" w:eastAsia="ko-KR"/>
        </w:rPr>
        <w:t xml:space="preserve">책과 </w:t>
      </w:r>
      <w:r w:rsidR="003F25E8" w:rsidRPr="007D1E20">
        <w:rPr>
          <w:rFonts w:ascii="Nanum Gothic" w:eastAsia="Nanum Gothic" w:hAnsi="Nanum Gothic" w:hint="eastAsia"/>
          <w:sz w:val="22"/>
          <w:szCs w:val="22"/>
          <w:lang w:val="en-US" w:eastAsia="ko-KR"/>
        </w:rPr>
        <w:t>국내외</w:t>
      </w:r>
      <w:r w:rsidR="00AD47ED" w:rsidRPr="007D1E20">
        <w:rPr>
          <w:rFonts w:ascii="Nanum Gothic" w:eastAsia="Nanum Gothic" w:hAnsi="Nanum Gothic" w:hint="eastAsia"/>
          <w:sz w:val="22"/>
          <w:szCs w:val="22"/>
          <w:lang w:val="en-US" w:eastAsia="ko-KR"/>
        </w:rPr>
        <w:t>적 기업의 과실로 인한 피해자 보상에 대한 권리를 보장하기 위해 다양한 조치를 취해야 한다고 본다.</w:t>
      </w:r>
      <w:r w:rsidR="003F25E8" w:rsidRPr="007D1E20">
        <w:rPr>
          <w:rFonts w:ascii="Nanum Gothic" w:eastAsia="Nanum Gothic" w:hAnsi="Nanum Gothic"/>
          <w:sz w:val="22"/>
          <w:szCs w:val="22"/>
          <w:lang w:val="en-US" w:eastAsia="ko-KR"/>
        </w:rPr>
        <w:t xml:space="preserve"> </w:t>
      </w:r>
      <w:r w:rsidR="003F25E8" w:rsidRPr="007D1E20">
        <w:rPr>
          <w:rFonts w:ascii="Nanum Gothic" w:eastAsia="Nanum Gothic" w:hAnsi="Nanum Gothic" w:hint="eastAsia"/>
          <w:sz w:val="22"/>
          <w:szCs w:val="22"/>
          <w:lang w:val="en-US" w:eastAsia="ko-KR"/>
        </w:rPr>
        <w:t xml:space="preserve">그러나 정부의 입법은 효과적인 </w:t>
      </w:r>
      <w:r w:rsidR="00A36CB4" w:rsidRPr="007D1E20">
        <w:rPr>
          <w:rFonts w:ascii="Nanum Gothic" w:eastAsia="Nanum Gothic" w:hAnsi="Nanum Gothic" w:hint="eastAsia"/>
          <w:sz w:val="22"/>
          <w:szCs w:val="22"/>
          <w:lang w:val="en-US" w:eastAsia="ko-KR"/>
        </w:rPr>
        <w:t>구제</w:t>
      </w:r>
      <w:r w:rsidR="003F25E8" w:rsidRPr="007D1E20">
        <w:rPr>
          <w:rFonts w:ascii="Nanum Gothic" w:eastAsia="Nanum Gothic" w:hAnsi="Nanum Gothic" w:hint="eastAsia"/>
          <w:sz w:val="22"/>
          <w:szCs w:val="22"/>
          <w:lang w:val="en-US" w:eastAsia="ko-KR"/>
        </w:rPr>
        <w:t xml:space="preserve">책에 </w:t>
      </w:r>
      <w:r w:rsidR="00AD47ED" w:rsidRPr="007D1E20">
        <w:rPr>
          <w:rFonts w:ascii="Nanum Gothic" w:eastAsia="Nanum Gothic" w:hAnsi="Nanum Gothic" w:hint="eastAsia"/>
          <w:sz w:val="22"/>
          <w:szCs w:val="22"/>
          <w:lang w:val="en-US" w:eastAsia="ko-KR"/>
        </w:rPr>
        <w:t xml:space="preserve">접근하는 과정 중의 </w:t>
      </w:r>
      <w:r w:rsidR="003F25E8" w:rsidRPr="007D1E20">
        <w:rPr>
          <w:rFonts w:ascii="Nanum Gothic" w:eastAsia="Nanum Gothic" w:hAnsi="Nanum Gothic" w:hint="eastAsia"/>
          <w:sz w:val="22"/>
          <w:szCs w:val="22"/>
          <w:lang w:val="en-US" w:eastAsia="ko-KR"/>
        </w:rPr>
        <w:t>장애물들을 다루기에 충분하지 않다.</w:t>
      </w:r>
    </w:p>
    <w:p w14:paraId="695FE7B5" w14:textId="6C3B8DB4" w:rsidR="00566EF8" w:rsidRPr="007D1E20" w:rsidRDefault="00565425" w:rsidP="00AB0B63">
      <w:pPr>
        <w:pStyle w:val="SingleTxtG"/>
        <w:spacing w:line="360" w:lineRule="auto"/>
        <w:ind w:left="0" w:right="42"/>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여러</w:t>
      </w:r>
      <w:r w:rsidR="00AD47ED" w:rsidRPr="007D1E20">
        <w:rPr>
          <w:rFonts w:ascii="Nanum Gothic" w:eastAsia="Nanum Gothic" w:hAnsi="Nanum Gothic" w:hint="eastAsia"/>
          <w:sz w:val="22"/>
          <w:szCs w:val="22"/>
          <w:lang w:val="en-US" w:eastAsia="ko-KR"/>
        </w:rPr>
        <w:t xml:space="preserve"> </w:t>
      </w:r>
      <w:r w:rsidRPr="007D1E20">
        <w:rPr>
          <w:rFonts w:ascii="Nanum Gothic" w:eastAsia="Nanum Gothic" w:hAnsi="Nanum Gothic" w:hint="eastAsia"/>
          <w:sz w:val="22"/>
          <w:szCs w:val="22"/>
          <w:lang w:val="en-US" w:eastAsia="ko-KR"/>
        </w:rPr>
        <w:t xml:space="preserve">가지 </w:t>
      </w:r>
      <w:r w:rsidR="00D900C5" w:rsidRPr="007D1E20">
        <w:rPr>
          <w:rFonts w:ascii="Nanum Gothic" w:eastAsia="Nanum Gothic" w:hAnsi="Nanum Gothic" w:hint="eastAsia"/>
          <w:sz w:val="22"/>
          <w:szCs w:val="22"/>
          <w:lang w:val="en-US" w:eastAsia="ko-KR"/>
        </w:rPr>
        <w:t xml:space="preserve">문제들을 해결하기 </w:t>
      </w:r>
      <w:r w:rsidR="00AD47ED" w:rsidRPr="007D1E20">
        <w:rPr>
          <w:rFonts w:ascii="Nanum Gothic" w:eastAsia="Nanum Gothic" w:hAnsi="Nanum Gothic" w:hint="eastAsia"/>
          <w:sz w:val="22"/>
          <w:szCs w:val="22"/>
          <w:lang w:val="en-US" w:eastAsia="ko-KR"/>
        </w:rPr>
        <w:t>위해,</w:t>
      </w:r>
      <w:r w:rsidRPr="007D1E20">
        <w:rPr>
          <w:rFonts w:ascii="Nanum Gothic" w:eastAsia="Nanum Gothic" w:hAnsi="Nanum Gothic" w:hint="eastAsia"/>
          <w:sz w:val="22"/>
          <w:szCs w:val="22"/>
          <w:lang w:val="en-US" w:eastAsia="ko-KR"/>
        </w:rPr>
        <w:t xml:space="preserve"> </w:t>
      </w:r>
      <w:r w:rsidR="00AD47ED" w:rsidRPr="007D1E20">
        <w:rPr>
          <w:rFonts w:ascii="Nanum Gothic" w:eastAsia="Nanum Gothic" w:hAnsi="Nanum Gothic" w:hint="eastAsia"/>
          <w:sz w:val="22"/>
          <w:szCs w:val="22"/>
          <w:lang w:val="en-US" w:eastAsia="ko-KR"/>
        </w:rPr>
        <w:t>모회사</w:t>
      </w:r>
      <w:r w:rsidR="00DC3781">
        <w:rPr>
          <w:rFonts w:ascii="Nanum Gothic" w:eastAsia="Nanum Gothic" w:hAnsi="Nanum Gothic" w:hint="eastAsia"/>
          <w:sz w:val="22"/>
          <w:szCs w:val="22"/>
          <w:lang w:val="en-US" w:eastAsia="ko-KR"/>
        </w:rPr>
        <w:t>의 책임 및 집단 책임을 확립하거나</w:t>
      </w:r>
      <w:r w:rsidR="00AD47ED" w:rsidRPr="007D1E20">
        <w:rPr>
          <w:rFonts w:ascii="Nanum Gothic" w:eastAsia="Nanum Gothic" w:hAnsi="Nanum Gothic" w:hint="eastAsia"/>
          <w:sz w:val="22"/>
          <w:szCs w:val="22"/>
          <w:lang w:val="en-US" w:eastAsia="ko-KR"/>
        </w:rPr>
        <w:t>,</w:t>
      </w:r>
      <w:r w:rsidRPr="007D1E20">
        <w:rPr>
          <w:rFonts w:ascii="Nanum Gothic" w:eastAsia="Nanum Gothic" w:hAnsi="Nanum Gothic"/>
          <w:sz w:val="22"/>
          <w:szCs w:val="22"/>
          <w:lang w:val="en-US" w:eastAsia="ko-KR"/>
        </w:rPr>
        <w:t xml:space="preserve"> </w:t>
      </w:r>
      <w:r w:rsidR="00DC3781">
        <w:rPr>
          <w:rFonts w:ascii="Nanum Gothic" w:eastAsia="Nanum Gothic" w:hAnsi="Nanum Gothic" w:hint="eastAsia"/>
          <w:sz w:val="22"/>
          <w:szCs w:val="22"/>
          <w:lang w:val="en-US" w:eastAsia="ko-KR"/>
        </w:rPr>
        <w:t xml:space="preserve">구제책에 접근할 수 있도록 지원하는 </w:t>
      </w:r>
      <w:r w:rsidR="00AD47ED" w:rsidRPr="007D1E20">
        <w:rPr>
          <w:rFonts w:ascii="Nanum Gothic" w:eastAsia="Nanum Gothic" w:hAnsi="Nanum Gothic" w:hint="eastAsia"/>
          <w:sz w:val="22"/>
          <w:szCs w:val="22"/>
          <w:lang w:val="en-US" w:eastAsia="ko-KR"/>
        </w:rPr>
        <w:t>자원</w:t>
      </w:r>
      <w:r w:rsidR="00DC3781">
        <w:rPr>
          <w:rFonts w:ascii="Nanum Gothic" w:eastAsia="Nanum Gothic" w:hAnsi="Nanum Gothic" w:hint="eastAsia"/>
          <w:sz w:val="22"/>
          <w:szCs w:val="22"/>
          <w:lang w:val="en-US" w:eastAsia="ko-KR"/>
        </w:rPr>
        <w:t>을 제공하거나</w:t>
      </w:r>
      <w:r w:rsidR="00AD47ED" w:rsidRPr="007D1E20">
        <w:rPr>
          <w:rFonts w:ascii="Nanum Gothic" w:eastAsia="Nanum Gothic" w:hAnsi="Nanum Gothic" w:hint="eastAsia"/>
          <w:sz w:val="22"/>
          <w:szCs w:val="22"/>
          <w:lang w:val="en-US" w:eastAsia="ko-KR"/>
        </w:rPr>
        <w:t>,</w:t>
      </w:r>
      <w:r w:rsidRPr="007D1E20">
        <w:rPr>
          <w:rFonts w:ascii="Nanum Gothic" w:eastAsia="Nanum Gothic" w:hAnsi="Nanum Gothic"/>
          <w:sz w:val="22"/>
          <w:szCs w:val="22"/>
          <w:lang w:val="en-US" w:eastAsia="ko-KR"/>
        </w:rPr>
        <w:t xml:space="preserve"> </w:t>
      </w:r>
      <w:r w:rsidR="00DC3781">
        <w:rPr>
          <w:rFonts w:ascii="Nanum Gothic" w:eastAsia="Nanum Gothic" w:hAnsi="Nanum Gothic" w:hint="eastAsia"/>
          <w:sz w:val="22"/>
          <w:szCs w:val="22"/>
          <w:lang w:val="en-US" w:eastAsia="ko-KR"/>
        </w:rPr>
        <w:t xml:space="preserve">정보공개를 강제하는 법을 통해 </w:t>
      </w:r>
      <w:r w:rsidR="00AD47ED" w:rsidRPr="007D1E20">
        <w:rPr>
          <w:rFonts w:ascii="Nanum Gothic" w:eastAsia="Nanum Gothic" w:hAnsi="Nanum Gothic" w:hint="eastAsia"/>
          <w:sz w:val="22"/>
          <w:szCs w:val="22"/>
          <w:lang w:val="en-US" w:eastAsia="ko-KR"/>
        </w:rPr>
        <w:t>정보 접근</w:t>
      </w:r>
      <w:r w:rsidR="00A36CB4" w:rsidRPr="007D1E20">
        <w:rPr>
          <w:rFonts w:ascii="Nanum Gothic" w:eastAsia="Nanum Gothic" w:hAnsi="Nanum Gothic" w:hint="eastAsia"/>
          <w:sz w:val="22"/>
          <w:szCs w:val="22"/>
          <w:lang w:val="en-US" w:eastAsia="ko-KR"/>
        </w:rPr>
        <w:t xml:space="preserve"> 용이성 증대 등과 같은 다양한 </w:t>
      </w:r>
      <w:r w:rsidRPr="007D1E20">
        <w:rPr>
          <w:rFonts w:ascii="Nanum Gothic" w:eastAsia="Nanum Gothic" w:hAnsi="Nanum Gothic" w:hint="eastAsia"/>
          <w:sz w:val="22"/>
          <w:szCs w:val="22"/>
          <w:lang w:val="en-US" w:eastAsia="ko-KR"/>
        </w:rPr>
        <w:t>방식을 도입하는 것이 필요하다.</w:t>
      </w:r>
      <w:r w:rsidR="00D51585" w:rsidRPr="007D1E20">
        <w:rPr>
          <w:rStyle w:val="a4"/>
          <w:rFonts w:ascii="Nanum Gothic" w:eastAsia="Nanum Gothic" w:hAnsi="Nanum Gothic"/>
          <w:sz w:val="22"/>
          <w:szCs w:val="22"/>
          <w:lang w:val="en-US" w:eastAsia="ko-KR"/>
        </w:rPr>
        <w:footnoteReference w:id="3"/>
      </w:r>
      <w:r w:rsidRPr="007D1E20">
        <w:rPr>
          <w:rFonts w:ascii="Nanum Gothic" w:eastAsia="Nanum Gothic" w:hAnsi="Nanum Gothic"/>
          <w:sz w:val="22"/>
          <w:szCs w:val="22"/>
          <w:lang w:val="en-US" w:eastAsia="ko-KR"/>
        </w:rPr>
        <w:t xml:space="preserve"> </w:t>
      </w:r>
      <w:r w:rsidRPr="007D1E20">
        <w:rPr>
          <w:rFonts w:ascii="Nanum Gothic" w:eastAsia="Nanum Gothic" w:hAnsi="Nanum Gothic" w:hint="eastAsia"/>
          <w:sz w:val="22"/>
          <w:szCs w:val="22"/>
          <w:lang w:val="en-US" w:eastAsia="ko-KR"/>
        </w:rPr>
        <w:t>그러나</w:t>
      </w:r>
      <w:r w:rsidR="00A36CB4" w:rsidRPr="007D1E20">
        <w:rPr>
          <w:rFonts w:ascii="Nanum Gothic" w:eastAsia="Nanum Gothic" w:hAnsi="Nanum Gothic" w:hint="eastAsia"/>
          <w:sz w:val="22"/>
          <w:szCs w:val="22"/>
          <w:lang w:val="en-US" w:eastAsia="ko-KR"/>
        </w:rPr>
        <w:t xml:space="preserve"> 유독성 가습기 살균제 피해자와 가족들을 위한</w:t>
      </w:r>
      <w:r w:rsidRPr="007D1E20">
        <w:rPr>
          <w:rFonts w:ascii="Nanum Gothic" w:eastAsia="Nanum Gothic" w:hAnsi="Nanum Gothic" w:hint="eastAsia"/>
          <w:sz w:val="22"/>
          <w:szCs w:val="22"/>
          <w:lang w:val="en-US" w:eastAsia="ko-KR"/>
        </w:rPr>
        <w:t xml:space="preserve"> </w:t>
      </w:r>
      <w:r w:rsidR="00A36CB4" w:rsidRPr="007D1E20">
        <w:rPr>
          <w:rFonts w:ascii="Nanum Gothic" w:eastAsia="Nanum Gothic" w:hAnsi="Nanum Gothic" w:hint="eastAsia"/>
          <w:i/>
          <w:iCs/>
          <w:sz w:val="22"/>
          <w:szCs w:val="22"/>
          <w:lang w:val="en-US" w:eastAsia="ko-KR"/>
        </w:rPr>
        <w:t>가습기살균제 피해구제를 위한 특별법</w:t>
      </w:r>
      <w:r w:rsidR="00D900C5" w:rsidRPr="007D1E20">
        <w:rPr>
          <w:rFonts w:ascii="Nanum Gothic" w:eastAsia="Nanum Gothic" w:hAnsi="Nanum Gothic" w:hint="eastAsia"/>
          <w:sz w:val="22"/>
          <w:szCs w:val="22"/>
          <w:lang w:val="en-US" w:eastAsia="ko-KR"/>
        </w:rPr>
        <w:t xml:space="preserve"> 제정,</w:t>
      </w:r>
      <w:r w:rsidR="00D900C5" w:rsidRPr="007D1E20">
        <w:rPr>
          <w:rFonts w:ascii="Nanum Gothic" w:eastAsia="Nanum Gothic" w:hAnsi="Nanum Gothic"/>
          <w:sz w:val="22"/>
          <w:szCs w:val="22"/>
          <w:lang w:val="en-US" w:eastAsia="ko-KR"/>
        </w:rPr>
        <w:t xml:space="preserve"> </w:t>
      </w:r>
      <w:r w:rsidR="00D900C5" w:rsidRPr="007D1E20">
        <w:rPr>
          <w:rFonts w:ascii="Nanum Gothic" w:eastAsia="Nanum Gothic" w:hAnsi="Nanum Gothic" w:hint="eastAsia"/>
          <w:sz w:val="22"/>
          <w:szCs w:val="22"/>
          <w:lang w:val="en-US" w:eastAsia="ko-KR"/>
        </w:rPr>
        <w:t>소비자</w:t>
      </w:r>
      <w:r w:rsidR="00A36CB4" w:rsidRPr="007D1E20">
        <w:rPr>
          <w:rFonts w:ascii="Nanum Gothic" w:eastAsia="Nanum Gothic" w:hAnsi="Nanum Gothic" w:hint="eastAsia"/>
          <w:sz w:val="22"/>
          <w:szCs w:val="22"/>
          <w:lang w:val="en-US" w:eastAsia="ko-KR"/>
        </w:rPr>
        <w:t xml:space="preserve"> </w:t>
      </w:r>
      <w:r w:rsidR="00D900C5" w:rsidRPr="007D1E20">
        <w:rPr>
          <w:rFonts w:ascii="Nanum Gothic" w:eastAsia="Nanum Gothic" w:hAnsi="Nanum Gothic" w:hint="eastAsia"/>
          <w:sz w:val="22"/>
          <w:szCs w:val="22"/>
          <w:lang w:val="en-US" w:eastAsia="ko-KR"/>
        </w:rPr>
        <w:t xml:space="preserve">친화적인 </w:t>
      </w:r>
      <w:r w:rsidR="00A36CB4" w:rsidRPr="007D1E20">
        <w:rPr>
          <w:rFonts w:ascii="Nanum Gothic" w:eastAsia="Nanum Gothic" w:hAnsi="Nanum Gothic" w:hint="eastAsia"/>
          <w:sz w:val="22"/>
          <w:szCs w:val="22"/>
          <w:lang w:val="en-US" w:eastAsia="ko-KR"/>
        </w:rPr>
        <w:t>리콜 시스템</w:t>
      </w:r>
      <w:r w:rsidR="00D900C5" w:rsidRPr="007D1E20">
        <w:rPr>
          <w:rFonts w:ascii="Nanum Gothic" w:eastAsia="Nanum Gothic" w:hAnsi="Nanum Gothic" w:hint="eastAsia"/>
          <w:sz w:val="22"/>
          <w:szCs w:val="22"/>
          <w:lang w:val="en-US" w:eastAsia="ko-KR"/>
        </w:rPr>
        <w:t xml:space="preserve"> 운영 및 </w:t>
      </w:r>
      <w:r w:rsidR="00730305" w:rsidRPr="007D1E20">
        <w:rPr>
          <w:rFonts w:ascii="Nanum Gothic" w:eastAsia="Nanum Gothic" w:hAnsi="Nanum Gothic" w:hint="eastAsia"/>
          <w:i/>
          <w:iCs/>
          <w:sz w:val="22"/>
          <w:szCs w:val="22"/>
          <w:lang w:val="en-US" w:eastAsia="ko-KR"/>
        </w:rPr>
        <w:t>증권관련 집단소송법</w:t>
      </w:r>
      <w:r w:rsidR="00730305" w:rsidRPr="007D1E20">
        <w:rPr>
          <w:rFonts w:ascii="Nanum Gothic" w:eastAsia="Nanum Gothic" w:hAnsi="Nanum Gothic" w:hint="eastAsia"/>
          <w:sz w:val="22"/>
          <w:szCs w:val="22"/>
          <w:lang w:val="en-US" w:eastAsia="ko-KR"/>
        </w:rPr>
        <w:t xml:space="preserve">의 개정 계획 등 </w:t>
      </w:r>
      <w:r w:rsidR="00D900C5" w:rsidRPr="007D1E20">
        <w:rPr>
          <w:rFonts w:ascii="Nanum Gothic" w:eastAsia="Nanum Gothic" w:hAnsi="Nanum Gothic" w:hint="eastAsia"/>
          <w:sz w:val="22"/>
          <w:szCs w:val="22"/>
          <w:lang w:val="en-US" w:eastAsia="ko-KR"/>
        </w:rPr>
        <w:t xml:space="preserve">정부가 취한 여러 조치들은 </w:t>
      </w:r>
      <w:r w:rsidR="00730305" w:rsidRPr="007D1E20">
        <w:rPr>
          <w:rFonts w:ascii="Nanum Gothic" w:eastAsia="Nanum Gothic" w:hAnsi="Nanum Gothic"/>
          <w:sz w:val="22"/>
          <w:szCs w:val="22"/>
          <w:lang w:val="en-US" w:eastAsia="ko-KR"/>
        </w:rPr>
        <w:t>‘</w:t>
      </w:r>
      <w:r w:rsidR="00730305" w:rsidRPr="007D1E20">
        <w:rPr>
          <w:rFonts w:ascii="Nanum Gothic" w:eastAsia="Nanum Gothic" w:hAnsi="Nanum Gothic" w:hint="eastAsia"/>
          <w:sz w:val="22"/>
          <w:szCs w:val="22"/>
          <w:lang w:val="en-US" w:eastAsia="ko-KR"/>
        </w:rPr>
        <w:t>소비자</w:t>
      </w:r>
      <w:r w:rsidR="00730305" w:rsidRPr="007D1E20">
        <w:rPr>
          <w:rFonts w:ascii="Nanum Gothic" w:eastAsia="Nanum Gothic" w:hAnsi="Nanum Gothic"/>
          <w:sz w:val="22"/>
          <w:szCs w:val="22"/>
          <w:lang w:val="en-US" w:eastAsia="ko-KR"/>
        </w:rPr>
        <w:t>’</w:t>
      </w:r>
      <w:r w:rsidR="00DC3781">
        <w:rPr>
          <w:rFonts w:ascii="Nanum Gothic" w:eastAsia="Nanum Gothic" w:hAnsi="Nanum Gothic" w:hint="eastAsia"/>
          <w:sz w:val="22"/>
          <w:szCs w:val="22"/>
          <w:lang w:val="en-US" w:eastAsia="ko-KR"/>
        </w:rPr>
        <w:t>로서</w:t>
      </w:r>
      <w:r w:rsidR="00730305" w:rsidRPr="007D1E20">
        <w:rPr>
          <w:rFonts w:ascii="Nanum Gothic" w:eastAsia="Nanum Gothic" w:hAnsi="Nanum Gothic" w:hint="eastAsia"/>
          <w:sz w:val="22"/>
          <w:szCs w:val="22"/>
          <w:lang w:val="en-US" w:eastAsia="ko-KR"/>
        </w:rPr>
        <w:t xml:space="preserve"> 활용</w:t>
      </w:r>
      <w:r w:rsidR="00A36CB4" w:rsidRPr="007D1E20">
        <w:rPr>
          <w:rFonts w:ascii="Nanum Gothic" w:eastAsia="Nanum Gothic" w:hAnsi="Nanum Gothic" w:hint="eastAsia"/>
          <w:sz w:val="22"/>
          <w:szCs w:val="22"/>
          <w:lang w:val="en-US" w:eastAsia="ko-KR"/>
        </w:rPr>
        <w:t xml:space="preserve"> </w:t>
      </w:r>
      <w:r w:rsidR="00730305" w:rsidRPr="007D1E20">
        <w:rPr>
          <w:rFonts w:ascii="Nanum Gothic" w:eastAsia="Nanum Gothic" w:hAnsi="Nanum Gothic" w:hint="eastAsia"/>
          <w:sz w:val="22"/>
          <w:szCs w:val="22"/>
          <w:lang w:val="en-US" w:eastAsia="ko-KR"/>
        </w:rPr>
        <w:t xml:space="preserve">가능한 구제책에 집중되어 있어 효과적인 </w:t>
      </w:r>
      <w:r w:rsidR="00A36CB4" w:rsidRPr="007D1E20">
        <w:rPr>
          <w:rFonts w:ascii="Nanum Gothic" w:eastAsia="Nanum Gothic" w:hAnsi="Nanum Gothic" w:hint="eastAsia"/>
          <w:sz w:val="22"/>
          <w:szCs w:val="22"/>
          <w:lang w:val="en-US" w:eastAsia="ko-KR"/>
        </w:rPr>
        <w:t>구제</w:t>
      </w:r>
      <w:r w:rsidR="00DC3781">
        <w:rPr>
          <w:rFonts w:ascii="Nanum Gothic" w:eastAsia="Nanum Gothic" w:hAnsi="Nanum Gothic" w:hint="eastAsia"/>
          <w:sz w:val="22"/>
          <w:szCs w:val="22"/>
          <w:lang w:val="en-US" w:eastAsia="ko-KR"/>
        </w:rPr>
        <w:t>책을 마련하기 위한 다양한 조치와는 거리가 멀다.</w:t>
      </w:r>
      <w:r w:rsidR="00DC3781">
        <w:rPr>
          <w:rFonts w:ascii="Nanum Gothic" w:eastAsia="Nanum Gothic" w:hAnsi="Nanum Gothic"/>
          <w:sz w:val="22"/>
          <w:szCs w:val="22"/>
          <w:lang w:val="en-US" w:eastAsia="ko-KR"/>
        </w:rPr>
        <w:t xml:space="preserve"> </w:t>
      </w:r>
    </w:p>
    <w:p w14:paraId="4816B727" w14:textId="114CBE43" w:rsidR="00732C32" w:rsidRPr="007D1E20" w:rsidRDefault="00DC3781" w:rsidP="00AB0B63">
      <w:pPr>
        <w:pStyle w:val="SingleTxtG"/>
        <w:spacing w:line="360" w:lineRule="auto"/>
        <w:ind w:left="0" w:right="42"/>
        <w:rPr>
          <w:rFonts w:ascii="Nanum Gothic" w:eastAsia="Nanum Gothic" w:hAnsi="Nanum Gothic"/>
          <w:sz w:val="22"/>
          <w:szCs w:val="22"/>
          <w:lang w:val="en-US" w:eastAsia="ko-KR"/>
        </w:rPr>
      </w:pPr>
      <w:r>
        <w:rPr>
          <w:rFonts w:ascii="Nanum Gothic" w:eastAsia="Nanum Gothic" w:hAnsi="Nanum Gothic" w:hint="eastAsia"/>
          <w:sz w:val="22"/>
          <w:szCs w:val="22"/>
          <w:lang w:val="en-US" w:eastAsia="ko-KR"/>
        </w:rPr>
        <w:t xml:space="preserve">특별히 해외에 진출한 </w:t>
      </w:r>
      <w:r w:rsidR="00732C32" w:rsidRPr="007D1E20">
        <w:rPr>
          <w:rFonts w:ascii="Nanum Gothic" w:eastAsia="Nanum Gothic" w:hAnsi="Nanum Gothic" w:hint="eastAsia"/>
          <w:sz w:val="22"/>
          <w:szCs w:val="22"/>
          <w:lang w:val="en-US" w:eastAsia="ko-KR"/>
        </w:rPr>
        <w:t xml:space="preserve">한국 기업들의 활동에 의한 피해자들을 지원할 수 있는 구체적인 </w:t>
      </w:r>
      <w:r>
        <w:rPr>
          <w:rFonts w:ascii="Nanum Gothic" w:eastAsia="Nanum Gothic" w:hAnsi="Nanum Gothic" w:hint="eastAsia"/>
          <w:sz w:val="22"/>
          <w:szCs w:val="22"/>
          <w:lang w:val="en-US" w:eastAsia="ko-KR"/>
        </w:rPr>
        <w:t xml:space="preserve">제도가 없기 때문에 </w:t>
      </w:r>
      <w:r w:rsidR="00732C32" w:rsidRPr="007D1E20">
        <w:rPr>
          <w:rFonts w:ascii="Nanum Gothic" w:eastAsia="Nanum Gothic" w:hAnsi="Nanum Gothic" w:hint="eastAsia"/>
          <w:sz w:val="22"/>
          <w:szCs w:val="22"/>
          <w:lang w:val="en-US" w:eastAsia="ko-KR"/>
        </w:rPr>
        <w:t>피해자들이 구제책에 접근</w:t>
      </w:r>
      <w:r>
        <w:rPr>
          <w:rFonts w:ascii="Nanum Gothic" w:eastAsia="Nanum Gothic" w:hAnsi="Nanum Gothic" w:hint="eastAsia"/>
          <w:sz w:val="22"/>
          <w:szCs w:val="22"/>
          <w:lang w:val="en-US" w:eastAsia="ko-KR"/>
        </w:rPr>
        <w:t>하는 것은</w:t>
      </w:r>
      <w:r w:rsidR="00732C32" w:rsidRPr="007D1E20">
        <w:rPr>
          <w:rFonts w:ascii="Nanum Gothic" w:eastAsia="Nanum Gothic" w:hAnsi="Nanum Gothic" w:hint="eastAsia"/>
          <w:sz w:val="22"/>
          <w:szCs w:val="22"/>
          <w:lang w:val="en-US" w:eastAsia="ko-KR"/>
        </w:rPr>
        <w:t xml:space="preserve"> 여전히 어렵다. 예를 들어, 인도네시아에 있는 한국 봉제 회사인 SKB의 소유주가 3,000명이 넘는 직원들의 임금을 지급하지 않고 201</w:t>
      </w:r>
      <w:r>
        <w:rPr>
          <w:rFonts w:ascii="Nanum Gothic" w:eastAsia="Nanum Gothic" w:hAnsi="Nanum Gothic"/>
          <w:sz w:val="22"/>
          <w:szCs w:val="22"/>
          <w:lang w:val="en-US" w:eastAsia="ko-KR"/>
        </w:rPr>
        <w:t>8</w:t>
      </w:r>
      <w:r w:rsidR="00732C32" w:rsidRPr="007D1E20">
        <w:rPr>
          <w:rFonts w:ascii="Nanum Gothic" w:eastAsia="Nanum Gothic" w:hAnsi="Nanum Gothic" w:hint="eastAsia"/>
          <w:sz w:val="22"/>
          <w:szCs w:val="22"/>
          <w:lang w:val="en-US" w:eastAsia="ko-KR"/>
        </w:rPr>
        <w:t xml:space="preserve">년 </w:t>
      </w:r>
      <w:r>
        <w:rPr>
          <w:rFonts w:ascii="Nanum Gothic" w:eastAsia="Nanum Gothic" w:hAnsi="Nanum Gothic"/>
          <w:sz w:val="22"/>
          <w:szCs w:val="22"/>
          <w:lang w:val="en-US" w:eastAsia="ko-KR"/>
        </w:rPr>
        <w:t>10</w:t>
      </w:r>
      <w:r w:rsidR="00732C32" w:rsidRPr="007D1E20">
        <w:rPr>
          <w:rFonts w:ascii="Nanum Gothic" w:eastAsia="Nanum Gothic" w:hAnsi="Nanum Gothic" w:hint="eastAsia"/>
          <w:sz w:val="22"/>
          <w:szCs w:val="22"/>
          <w:lang w:val="en-US" w:eastAsia="ko-KR"/>
        </w:rPr>
        <w:t xml:space="preserve">월 </w:t>
      </w:r>
      <w:r>
        <w:rPr>
          <w:rFonts w:ascii="Nanum Gothic" w:eastAsia="Nanum Gothic" w:hAnsi="Nanum Gothic" w:hint="eastAsia"/>
          <w:sz w:val="22"/>
          <w:szCs w:val="22"/>
          <w:lang w:val="en-US" w:eastAsia="ko-KR"/>
        </w:rPr>
        <w:t>야반도주를 하였다.</w:t>
      </w:r>
      <w:r>
        <w:rPr>
          <w:rFonts w:ascii="Nanum Gothic" w:eastAsia="Nanum Gothic" w:hAnsi="Nanum Gothic"/>
          <w:sz w:val="22"/>
          <w:szCs w:val="22"/>
          <w:lang w:val="en-US" w:eastAsia="ko-KR"/>
        </w:rPr>
        <w:t xml:space="preserve"> </w:t>
      </w:r>
      <w:r>
        <w:rPr>
          <w:rFonts w:ascii="Nanum Gothic" w:eastAsia="Nanum Gothic" w:hAnsi="Nanum Gothic" w:hint="eastAsia"/>
          <w:sz w:val="22"/>
          <w:szCs w:val="22"/>
          <w:lang w:val="en-US" w:eastAsia="ko-KR"/>
        </w:rPr>
        <w:t xml:space="preserve">이 사건이 언론에 알려지자 </w:t>
      </w:r>
      <w:r>
        <w:rPr>
          <w:rFonts w:ascii="Nanum Gothic" w:eastAsia="Nanum Gothic" w:hAnsi="Nanum Gothic"/>
          <w:sz w:val="22"/>
          <w:szCs w:val="22"/>
          <w:lang w:val="en-US" w:eastAsia="ko-KR"/>
        </w:rPr>
        <w:t>2019</w:t>
      </w:r>
      <w:r>
        <w:rPr>
          <w:rFonts w:ascii="Nanum Gothic" w:eastAsia="Nanum Gothic" w:hAnsi="Nanum Gothic" w:hint="eastAsia"/>
          <w:sz w:val="22"/>
          <w:szCs w:val="22"/>
          <w:lang w:val="en-US" w:eastAsia="ko-KR"/>
        </w:rPr>
        <w:t xml:space="preserve">년 </w:t>
      </w:r>
      <w:r>
        <w:rPr>
          <w:rFonts w:ascii="Nanum Gothic" w:eastAsia="Nanum Gothic" w:hAnsi="Nanum Gothic"/>
          <w:sz w:val="22"/>
          <w:szCs w:val="22"/>
          <w:lang w:val="en-US" w:eastAsia="ko-KR"/>
        </w:rPr>
        <w:t>3</w:t>
      </w:r>
      <w:r>
        <w:rPr>
          <w:rFonts w:ascii="Nanum Gothic" w:eastAsia="Nanum Gothic" w:hAnsi="Nanum Gothic" w:hint="eastAsia"/>
          <w:sz w:val="22"/>
          <w:szCs w:val="22"/>
          <w:lang w:val="en-US" w:eastAsia="ko-KR"/>
        </w:rPr>
        <w:t>월,</w:t>
      </w:r>
      <w:r>
        <w:rPr>
          <w:rFonts w:ascii="Nanum Gothic" w:eastAsia="Nanum Gothic" w:hAnsi="Nanum Gothic"/>
          <w:sz w:val="22"/>
          <w:szCs w:val="22"/>
          <w:lang w:val="en-US" w:eastAsia="ko-KR"/>
        </w:rPr>
        <w:t xml:space="preserve"> </w:t>
      </w:r>
      <w:r w:rsidR="00732C32" w:rsidRPr="007D1E20">
        <w:rPr>
          <w:rFonts w:ascii="Nanum Gothic" w:eastAsia="Nanum Gothic" w:hAnsi="Nanum Gothic" w:hint="eastAsia"/>
          <w:sz w:val="22"/>
          <w:szCs w:val="22"/>
          <w:lang w:val="en-US" w:eastAsia="ko-KR"/>
        </w:rPr>
        <w:t xml:space="preserve">대통령은 </w:t>
      </w:r>
      <w:r w:rsidR="00D51585" w:rsidRPr="007D1E20">
        <w:rPr>
          <w:rFonts w:ascii="Nanum Gothic" w:eastAsia="Nanum Gothic" w:hAnsi="Nanum Gothic"/>
          <w:sz w:val="22"/>
          <w:szCs w:val="22"/>
          <w:lang w:val="en-US" w:eastAsia="ko-KR"/>
        </w:rPr>
        <w:t>“</w:t>
      </w:r>
      <w:r w:rsidR="003E4F05" w:rsidRPr="007D1E20">
        <w:rPr>
          <w:rFonts w:ascii="Nanum Gothic" w:eastAsia="Nanum Gothic" w:hAnsi="Nanum Gothic" w:hint="eastAsia"/>
          <w:sz w:val="22"/>
          <w:szCs w:val="22"/>
          <w:lang w:val="en-US" w:eastAsia="ko-KR"/>
        </w:rPr>
        <w:t xml:space="preserve">빠른 사건 해결을 위해 인도네시아 경찰과 전적으로 협력할 것과 </w:t>
      </w:r>
      <w:r w:rsidR="003E4F05" w:rsidRPr="007D1E20">
        <w:rPr>
          <w:rFonts w:ascii="Nanum Gothic" w:eastAsia="Nanum Gothic" w:hAnsi="Nanum Gothic" w:hint="eastAsia"/>
          <w:sz w:val="22"/>
          <w:szCs w:val="22"/>
          <w:lang w:val="en-US" w:eastAsia="ko-KR"/>
        </w:rPr>
        <w:lastRenderedPageBreak/>
        <w:t>동남아시아 국가 내의 한국 기업이 연루된 비슷한 사건이 있는지 확인할 것</w:t>
      </w:r>
      <w:r w:rsidR="00D51585" w:rsidRPr="007D1E20">
        <w:rPr>
          <w:rFonts w:ascii="Nanum Gothic" w:eastAsia="Nanum Gothic" w:hAnsi="Nanum Gothic"/>
          <w:sz w:val="22"/>
          <w:szCs w:val="22"/>
          <w:lang w:val="en-US" w:eastAsia="ko-KR"/>
        </w:rPr>
        <w:t>”</w:t>
      </w:r>
      <w:r w:rsidR="003E4F05" w:rsidRPr="007D1E20">
        <w:rPr>
          <w:rFonts w:ascii="Nanum Gothic" w:eastAsia="Nanum Gothic" w:hAnsi="Nanum Gothic" w:hint="eastAsia"/>
          <w:sz w:val="22"/>
          <w:szCs w:val="22"/>
          <w:lang w:val="en-US" w:eastAsia="ko-KR"/>
        </w:rPr>
        <w:t xml:space="preserve">을 </w:t>
      </w:r>
      <w:r>
        <w:rPr>
          <w:rFonts w:ascii="Nanum Gothic" w:eastAsia="Nanum Gothic" w:hAnsi="Nanum Gothic" w:hint="eastAsia"/>
          <w:sz w:val="22"/>
          <w:szCs w:val="22"/>
          <w:lang w:val="en-US" w:eastAsia="ko-KR"/>
        </w:rPr>
        <w:t>지시하였다</w:t>
      </w:r>
      <w:r w:rsidR="003E4F05" w:rsidRPr="007D1E20">
        <w:rPr>
          <w:rFonts w:ascii="Nanum Gothic" w:eastAsia="Nanum Gothic" w:hAnsi="Nanum Gothic" w:hint="eastAsia"/>
          <w:sz w:val="22"/>
          <w:szCs w:val="22"/>
          <w:lang w:val="en-US" w:eastAsia="ko-KR"/>
        </w:rPr>
        <w:t>.</w:t>
      </w:r>
      <w:r w:rsidR="00D51585" w:rsidRPr="007D1E20">
        <w:rPr>
          <w:rStyle w:val="a4"/>
          <w:rFonts w:ascii="Nanum Gothic" w:eastAsia="Nanum Gothic" w:hAnsi="Nanum Gothic"/>
          <w:sz w:val="22"/>
          <w:szCs w:val="22"/>
          <w:lang w:val="en-US" w:eastAsia="ko-KR"/>
        </w:rPr>
        <w:footnoteReference w:id="4"/>
      </w:r>
      <w:r w:rsidR="003E4F05" w:rsidRPr="007D1E20">
        <w:rPr>
          <w:rFonts w:ascii="Nanum Gothic" w:eastAsia="Nanum Gothic" w:hAnsi="Nanum Gothic" w:hint="eastAsia"/>
          <w:sz w:val="22"/>
          <w:szCs w:val="22"/>
          <w:lang w:val="en-US" w:eastAsia="ko-KR"/>
        </w:rPr>
        <w:t xml:space="preserve"> 대통령의 지시 이후, 노동부 관계자들은 인도네시아를 방문해 한국 기업가들에게 노무관리 강의를 실시하고 인도네시아 노동부장관을 만났다. 하지만 그들은 아직도 공장부지에서 시위중인 노동자들을 만나지 않았고, 이 노동자들은 한국 공무원들이 다녀갔음에도 구제책을 이용할 수 없었다.</w:t>
      </w:r>
    </w:p>
    <w:p w14:paraId="077CA176" w14:textId="34C1503B" w:rsidR="005B4F8D" w:rsidRPr="007D1E20" w:rsidRDefault="003E4F05" w:rsidP="00AB0B63">
      <w:pPr>
        <w:pStyle w:val="SingleTxtG"/>
        <w:spacing w:line="360" w:lineRule="auto"/>
        <w:ind w:left="0" w:right="42"/>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따라서, </w:t>
      </w:r>
      <w:r w:rsidR="00DC3781" w:rsidRPr="00DC3781">
        <w:rPr>
          <w:rFonts w:ascii="Nanum Gothic" w:eastAsia="Nanum Gothic" w:hAnsi="Nanum Gothic" w:hint="eastAsia"/>
          <w:sz w:val="22"/>
          <w:szCs w:val="22"/>
          <w:lang w:val="en-US" w:eastAsia="ko-KR"/>
        </w:rPr>
        <w:t>대통령이</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해외</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한국기업의</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인권침해의</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특정</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케이스에</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대해</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관심은</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보였으나</w:t>
      </w:r>
      <w:r w:rsidR="00DC3781" w:rsidRPr="00DC3781">
        <w:rPr>
          <w:rFonts w:ascii="Nanum Gothic" w:eastAsia="Nanum Gothic" w:hAnsi="Nanum Gothic"/>
          <w:sz w:val="22"/>
          <w:szCs w:val="22"/>
          <w:lang w:val="en-US" w:eastAsia="ko-KR"/>
        </w:rPr>
        <w:t xml:space="preserve"> </w:t>
      </w:r>
      <w:r w:rsidR="00DC3781" w:rsidRPr="00DC3781">
        <w:rPr>
          <w:rFonts w:ascii="Nanum Gothic" w:eastAsia="Nanum Gothic" w:hAnsi="Nanum Gothic" w:hint="eastAsia"/>
          <w:sz w:val="22"/>
          <w:szCs w:val="22"/>
          <w:lang w:val="en-US" w:eastAsia="ko-KR"/>
        </w:rPr>
        <w:t>이</w:t>
      </w:r>
      <w:r w:rsidR="00DC3781">
        <w:rPr>
          <w:rFonts w:ascii="Nanum Gothic" w:eastAsia="Nanum Gothic" w:hAnsi="Nanum Gothic" w:hint="eastAsia"/>
          <w:sz w:val="22"/>
          <w:szCs w:val="22"/>
          <w:lang w:val="en-US" w:eastAsia="ko-KR"/>
        </w:rPr>
        <w:t>는 임시적인 조치에 불과할 뿐이며,</w:t>
      </w:r>
      <w:r w:rsidR="00DC3781">
        <w:rPr>
          <w:rFonts w:ascii="Nanum Gothic" w:eastAsia="Nanum Gothic" w:hAnsi="Nanum Gothic"/>
          <w:sz w:val="22"/>
          <w:szCs w:val="22"/>
          <w:lang w:val="en-US" w:eastAsia="ko-KR"/>
        </w:rPr>
        <w:t xml:space="preserve"> </w:t>
      </w:r>
      <w:r w:rsidR="004B168D" w:rsidRPr="007D1E20">
        <w:rPr>
          <w:rFonts w:ascii="Nanum Gothic" w:eastAsia="Nanum Gothic" w:hAnsi="Nanum Gothic" w:hint="eastAsia"/>
          <w:sz w:val="22"/>
          <w:szCs w:val="22"/>
          <w:lang w:val="en-US" w:eastAsia="ko-KR"/>
        </w:rPr>
        <w:t>피해자를 지원하기 위해 만들어진 시스템</w:t>
      </w:r>
      <w:r w:rsidR="00DC3781">
        <w:rPr>
          <w:rFonts w:ascii="Nanum Gothic" w:eastAsia="Nanum Gothic" w:hAnsi="Nanum Gothic" w:hint="eastAsia"/>
          <w:sz w:val="22"/>
          <w:szCs w:val="22"/>
          <w:lang w:val="en-US" w:eastAsia="ko-KR"/>
        </w:rPr>
        <w:t>의 부재로 인하여</w:t>
      </w:r>
      <w:r w:rsidR="004B168D" w:rsidRPr="007D1E20">
        <w:rPr>
          <w:rFonts w:ascii="Nanum Gothic" w:eastAsia="Nanum Gothic" w:hAnsi="Nanum Gothic" w:hint="eastAsia"/>
          <w:sz w:val="22"/>
          <w:szCs w:val="22"/>
          <w:lang w:val="en-US" w:eastAsia="ko-KR"/>
        </w:rPr>
        <w:t xml:space="preserve"> </w:t>
      </w:r>
      <w:r w:rsidR="00D70B83" w:rsidRPr="007D1E20">
        <w:rPr>
          <w:rFonts w:ascii="Nanum Gothic" w:eastAsia="Nanum Gothic" w:hAnsi="Nanum Gothic" w:hint="eastAsia"/>
          <w:sz w:val="22"/>
          <w:szCs w:val="22"/>
          <w:lang w:val="en-US" w:eastAsia="ko-KR"/>
        </w:rPr>
        <w:t>해외</w:t>
      </w:r>
      <w:r w:rsidR="004B168D" w:rsidRPr="007D1E20">
        <w:rPr>
          <w:rFonts w:ascii="Nanum Gothic" w:eastAsia="Nanum Gothic" w:hAnsi="Nanum Gothic" w:hint="eastAsia"/>
          <w:sz w:val="22"/>
          <w:szCs w:val="22"/>
          <w:lang w:val="en-US" w:eastAsia="ko-KR"/>
        </w:rPr>
        <w:t>진출</w:t>
      </w:r>
      <w:r w:rsidR="00D70B83" w:rsidRPr="007D1E20">
        <w:rPr>
          <w:rFonts w:ascii="Nanum Gothic" w:eastAsia="Nanum Gothic" w:hAnsi="Nanum Gothic" w:hint="eastAsia"/>
          <w:sz w:val="22"/>
          <w:szCs w:val="22"/>
          <w:lang w:val="en-US" w:eastAsia="ko-KR"/>
        </w:rPr>
        <w:t xml:space="preserve"> 기업의 활동으로 인한 </w:t>
      </w:r>
      <w:r w:rsidR="004B168D" w:rsidRPr="007D1E20">
        <w:rPr>
          <w:rFonts w:ascii="Nanum Gothic" w:eastAsia="Nanum Gothic" w:hAnsi="Nanum Gothic" w:hint="eastAsia"/>
          <w:sz w:val="22"/>
          <w:szCs w:val="22"/>
          <w:lang w:val="en-US" w:eastAsia="ko-KR"/>
        </w:rPr>
        <w:t>피해자들이 구제</w:t>
      </w:r>
      <w:r w:rsidR="00DC3781">
        <w:rPr>
          <w:rFonts w:ascii="Nanum Gothic" w:eastAsia="Nanum Gothic" w:hAnsi="Nanum Gothic" w:hint="eastAsia"/>
          <w:sz w:val="22"/>
          <w:szCs w:val="22"/>
          <w:lang w:val="en-US" w:eastAsia="ko-KR"/>
        </w:rPr>
        <w:t>책에 접근하는 것은 여전히 어렵다.</w:t>
      </w:r>
      <w:r w:rsidR="00DC3781">
        <w:rPr>
          <w:rFonts w:ascii="Nanum Gothic" w:eastAsia="Nanum Gothic" w:hAnsi="Nanum Gothic"/>
          <w:sz w:val="22"/>
          <w:szCs w:val="22"/>
          <w:lang w:val="en-US" w:eastAsia="ko-KR"/>
        </w:rPr>
        <w:t xml:space="preserve"> </w:t>
      </w:r>
    </w:p>
    <w:p w14:paraId="2218195D" w14:textId="63E3CDE4" w:rsidR="00032AFA" w:rsidRPr="007D1E20" w:rsidRDefault="00032AFA" w:rsidP="00AB0B63">
      <w:pPr>
        <w:pStyle w:val="SingleTxtG"/>
        <w:spacing w:line="360" w:lineRule="auto"/>
        <w:ind w:left="0"/>
        <w:rPr>
          <w:rFonts w:ascii="Nanum Gothic" w:eastAsia="Nanum Gothic" w:hAnsi="Nanum Gothic"/>
          <w:sz w:val="22"/>
          <w:szCs w:val="22"/>
          <w:lang w:val="en-US" w:eastAsia="ko-KR"/>
        </w:rPr>
      </w:pPr>
    </w:p>
    <w:p w14:paraId="3C2AB9B5" w14:textId="7DC80FC9" w:rsidR="005B4F8D" w:rsidRPr="00DC3781" w:rsidRDefault="005B4F8D" w:rsidP="00AB0B63">
      <w:pPr>
        <w:pStyle w:val="SingleTxtG"/>
        <w:spacing w:line="360" w:lineRule="auto"/>
        <w:ind w:left="0"/>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 xml:space="preserve">b. </w:t>
      </w:r>
      <w:r w:rsidRPr="007D1E20">
        <w:rPr>
          <w:rFonts w:ascii="Nanum Gothic" w:eastAsia="Nanum Gothic" w:hAnsi="Nanum Gothic" w:hint="eastAsia"/>
          <w:sz w:val="22"/>
          <w:szCs w:val="22"/>
          <w:lang w:val="en-US" w:eastAsia="ko-KR"/>
        </w:rPr>
        <w:t xml:space="preserve">한국 </w:t>
      </w:r>
      <w:r w:rsidRPr="007D1E20">
        <w:rPr>
          <w:rFonts w:ascii="Nanum Gothic" w:eastAsia="Nanum Gothic" w:hAnsi="Nanum Gothic"/>
          <w:sz w:val="22"/>
          <w:szCs w:val="22"/>
          <w:lang w:val="en-US" w:eastAsia="ko-KR"/>
        </w:rPr>
        <w:t>NCP</w:t>
      </w:r>
      <w:r w:rsidR="00DC3781">
        <w:rPr>
          <w:rFonts w:ascii="Nanum Gothic" w:eastAsia="Nanum Gothic" w:hAnsi="Nanum Gothic" w:hint="eastAsia"/>
          <w:sz w:val="22"/>
          <w:szCs w:val="22"/>
          <w:lang w:val="en-US" w:eastAsia="ko-KR"/>
        </w:rPr>
        <w:t>의 문제점</w:t>
      </w:r>
    </w:p>
    <w:p w14:paraId="6A434ECD" w14:textId="06A779E2" w:rsidR="000D17F7" w:rsidRPr="007D1E20" w:rsidRDefault="004B168D" w:rsidP="00AB0B63">
      <w:pPr>
        <w:spacing w:line="360" w:lineRule="auto"/>
        <w:jc w:val="both"/>
        <w:rPr>
          <w:rFonts w:ascii="Nanum Gothic" w:eastAsia="Nanum Gothic" w:hAnsi="Nanum Gothic" w:cs="Times New Roman"/>
          <w:sz w:val="22"/>
          <w:szCs w:val="22"/>
        </w:rPr>
      </w:pPr>
      <w:r w:rsidRPr="007D1E20">
        <w:rPr>
          <w:rFonts w:ascii="Nanum Gothic" w:eastAsia="Nanum Gothic" w:hAnsi="Nanum Gothic" w:cs="Times New Roman" w:hint="eastAsia"/>
          <w:sz w:val="22"/>
          <w:szCs w:val="22"/>
        </w:rPr>
        <w:t>위원회는 한국정부가 인권 기준에 따른 홍보활동과 적극적인 중개를 통해 NCP의 영향력, 투명성, 포괄성, 효율성을 향상시킬 것을 분명하게 권고했다.</w:t>
      </w:r>
      <w:r w:rsidR="00D51585" w:rsidRPr="007D1E20">
        <w:rPr>
          <w:rStyle w:val="a4"/>
          <w:rFonts w:ascii="Nanum Gothic" w:eastAsia="Nanum Gothic" w:hAnsi="Nanum Gothic" w:cs="Times New Roman"/>
          <w:sz w:val="22"/>
          <w:szCs w:val="22"/>
        </w:rPr>
        <w:footnoteReference w:id="5"/>
      </w:r>
      <w:r w:rsidRPr="007D1E20">
        <w:rPr>
          <w:rFonts w:ascii="Nanum Gothic" w:eastAsia="Nanum Gothic" w:hAnsi="Nanum Gothic" w:cs="Times New Roman" w:hint="eastAsia"/>
          <w:sz w:val="22"/>
          <w:szCs w:val="22"/>
        </w:rPr>
        <w:t xml:space="preserve"> 그러나 </w:t>
      </w:r>
      <w:r w:rsidR="00DC3781">
        <w:rPr>
          <w:rFonts w:ascii="Nanum Gothic" w:eastAsia="Nanum Gothic" w:hAnsi="Nanum Gothic" w:cs="Times New Roman" w:hint="eastAsia"/>
          <w:sz w:val="22"/>
          <w:szCs w:val="22"/>
        </w:rPr>
        <w:t>해외 진출</w:t>
      </w:r>
      <w:r w:rsidR="000D17F7" w:rsidRPr="007D1E20">
        <w:rPr>
          <w:rFonts w:ascii="Nanum Gothic" w:eastAsia="Nanum Gothic" w:hAnsi="Nanum Gothic" w:cs="Times New Roman" w:hint="eastAsia"/>
          <w:sz w:val="22"/>
          <w:szCs w:val="22"/>
        </w:rPr>
        <w:t xml:space="preserve"> 한국 기업들의 인권 침해 피해자들을 위한 효과적인 비사법적 구제에 있어서 나아진 점이 없다.</w:t>
      </w:r>
    </w:p>
    <w:p w14:paraId="4594F259" w14:textId="0225A2F8" w:rsidR="000D17F7" w:rsidRPr="007D1E20" w:rsidRDefault="000D17F7" w:rsidP="00AB0B63">
      <w:pPr>
        <w:spacing w:line="360" w:lineRule="auto"/>
        <w:jc w:val="both"/>
        <w:rPr>
          <w:rFonts w:ascii="Nanum Gothic" w:eastAsia="Nanum Gothic" w:hAnsi="Nanum Gothic" w:cs="Times New Roman"/>
          <w:sz w:val="22"/>
          <w:szCs w:val="22"/>
        </w:rPr>
      </w:pPr>
      <w:r w:rsidRPr="007D1E20">
        <w:rPr>
          <w:rFonts w:ascii="Nanum Gothic" w:eastAsia="Nanum Gothic" w:hAnsi="Nanum Gothic" w:cs="Times New Roman" w:hint="eastAsia"/>
          <w:sz w:val="22"/>
          <w:szCs w:val="22"/>
        </w:rPr>
        <w:t>예를 들어, NCP가 시작된 2000년 이후부터 2019년 5월까지 제출된 35개의 구체적인 사례 중에 개입된 한국 기업이 OECD 가이드라인을 위반했다</w:t>
      </w:r>
      <w:r w:rsidRPr="007D1E20">
        <w:rPr>
          <w:rFonts w:ascii="Nanum Gothic" w:eastAsia="Nanum Gothic" w:hAnsi="Nanum Gothic" w:cs="Times New Roman"/>
          <w:sz w:val="22"/>
          <w:szCs w:val="22"/>
        </w:rPr>
        <w:t>는</w:t>
      </w:r>
      <w:r w:rsidRPr="007D1E20">
        <w:rPr>
          <w:rFonts w:ascii="Nanum Gothic" w:eastAsia="Nanum Gothic" w:hAnsi="Nanum Gothic" w:cs="Times New Roman" w:hint="eastAsia"/>
          <w:sz w:val="22"/>
          <w:szCs w:val="22"/>
        </w:rPr>
        <w:t xml:space="preserve"> 진술과 함께 결정이 내려진 사례가 단 하나도 없다. 이러한 결정과 관련하여, 한국 NCP는 </w:t>
      </w:r>
      <w:r w:rsidRPr="007D1E20">
        <w:rPr>
          <w:rFonts w:ascii="Nanum Gothic" w:eastAsia="Nanum Gothic" w:hAnsi="Nanum Gothic" w:cs="Times New Roman"/>
          <w:sz w:val="22"/>
          <w:szCs w:val="22"/>
        </w:rPr>
        <w:t>“</w:t>
      </w:r>
      <w:r w:rsidRPr="007D1E20">
        <w:rPr>
          <w:rFonts w:ascii="Nanum Gothic" w:eastAsia="Nanum Gothic" w:hAnsi="Nanum Gothic" w:cs="Times New Roman" w:hint="eastAsia"/>
          <w:sz w:val="22"/>
          <w:szCs w:val="22"/>
        </w:rPr>
        <w:t xml:space="preserve">KNCP의 역할은 </w:t>
      </w:r>
      <w:r w:rsidR="00AD6681" w:rsidRPr="007D1E20">
        <w:rPr>
          <w:rFonts w:ascii="Nanum Gothic" w:eastAsia="Nanum Gothic" w:hAnsi="Nanum Gothic" w:cs="Times New Roman" w:hint="eastAsia"/>
          <w:sz w:val="22"/>
          <w:szCs w:val="22"/>
        </w:rPr>
        <w:t>논의를</w:t>
      </w:r>
      <w:r w:rsidRPr="007D1E20">
        <w:rPr>
          <w:rFonts w:ascii="Nanum Gothic" w:eastAsia="Nanum Gothic" w:hAnsi="Nanum Gothic" w:cs="Times New Roman" w:hint="eastAsia"/>
          <w:sz w:val="22"/>
          <w:szCs w:val="22"/>
        </w:rPr>
        <w:t xml:space="preserve"> 위한 </w:t>
      </w:r>
      <w:r w:rsidR="0063371B" w:rsidRPr="007D1E20">
        <w:rPr>
          <w:rFonts w:ascii="Nanum Gothic" w:eastAsia="Nanum Gothic" w:hAnsi="Nanum Gothic" w:cs="Times New Roman" w:hint="eastAsia"/>
          <w:sz w:val="22"/>
          <w:szCs w:val="22"/>
        </w:rPr>
        <w:t>장을 만들고</w:t>
      </w:r>
      <w:r w:rsidR="00AD6681" w:rsidRPr="007D1E20">
        <w:rPr>
          <w:rFonts w:ascii="Nanum Gothic" w:eastAsia="Nanum Gothic" w:hAnsi="Nanum Gothic" w:cs="Times New Roman" w:hint="eastAsia"/>
          <w:sz w:val="22"/>
          <w:szCs w:val="22"/>
        </w:rPr>
        <w:t>, 해결책을 찾기 위해 관계당사자들이 제기된 문제들을 다루는 것을 도움으로써 OECD 가이드라인의 목적과 효율성에 기여하는 것</w:t>
      </w:r>
      <w:r w:rsidR="00AD6681" w:rsidRPr="007D1E20">
        <w:rPr>
          <w:rFonts w:ascii="Nanum Gothic" w:eastAsia="Nanum Gothic" w:hAnsi="Nanum Gothic" w:cs="Times New Roman"/>
          <w:sz w:val="22"/>
          <w:szCs w:val="22"/>
        </w:rPr>
        <w:t>”</w:t>
      </w:r>
      <w:r w:rsidR="00D51585" w:rsidRPr="007D1E20">
        <w:rPr>
          <w:rStyle w:val="a4"/>
          <w:rFonts w:ascii="Nanum Gothic" w:eastAsia="Nanum Gothic" w:hAnsi="Nanum Gothic" w:cs="Times New Roman"/>
          <w:sz w:val="22"/>
          <w:szCs w:val="22"/>
        </w:rPr>
        <w:footnoteReference w:id="6"/>
      </w:r>
      <w:r w:rsidR="00AD6681" w:rsidRPr="007D1E20">
        <w:rPr>
          <w:rFonts w:ascii="Nanum Gothic" w:eastAsia="Nanum Gothic" w:hAnsi="Nanum Gothic" w:cs="Times New Roman" w:hint="eastAsia"/>
          <w:sz w:val="22"/>
          <w:szCs w:val="22"/>
        </w:rPr>
        <w:t>이라며, 한 기업이 OECD 가이드라인을 위반했는지 결정을 내리는 것은 한국 NCP의 책임이 아니라고 주장했다.</w:t>
      </w:r>
    </w:p>
    <w:p w14:paraId="05546A0A" w14:textId="189D1F61" w:rsidR="00AD6681" w:rsidRPr="007D1E20" w:rsidRDefault="00AD6681" w:rsidP="00AB0B63">
      <w:pPr>
        <w:spacing w:line="360" w:lineRule="auto"/>
        <w:jc w:val="both"/>
        <w:rPr>
          <w:rFonts w:ascii="Nanum Gothic" w:eastAsia="Nanum Gothic" w:hAnsi="Nanum Gothic" w:cs="Times New Roman"/>
          <w:sz w:val="22"/>
          <w:szCs w:val="22"/>
        </w:rPr>
      </w:pPr>
      <w:r w:rsidRPr="007D1E20">
        <w:rPr>
          <w:rFonts w:ascii="Nanum Gothic" w:eastAsia="Nanum Gothic" w:hAnsi="Nanum Gothic" w:cs="Times New Roman" w:hint="eastAsia"/>
          <w:sz w:val="22"/>
          <w:szCs w:val="22"/>
        </w:rPr>
        <w:lastRenderedPageBreak/>
        <w:t xml:space="preserve">하지만 NCP는 논의를 위한 </w:t>
      </w:r>
      <w:r w:rsidR="0063371B" w:rsidRPr="007D1E20">
        <w:rPr>
          <w:rFonts w:ascii="Nanum Gothic" w:eastAsia="Nanum Gothic" w:hAnsi="Nanum Gothic" w:cs="Times New Roman" w:hint="eastAsia"/>
          <w:sz w:val="22"/>
          <w:szCs w:val="22"/>
        </w:rPr>
        <w:t>장을 만들지도</w:t>
      </w:r>
      <w:r w:rsidRPr="007D1E20">
        <w:rPr>
          <w:rFonts w:ascii="Nanum Gothic" w:eastAsia="Nanum Gothic" w:hAnsi="Nanum Gothic" w:cs="Times New Roman" w:hint="eastAsia"/>
          <w:sz w:val="22"/>
          <w:szCs w:val="22"/>
        </w:rPr>
        <w:t xml:space="preserve">, 관계당사자들을 돕지도 않았다. 제출된 35개의 특정 사건들 중, NCP는 </w:t>
      </w:r>
      <w:r w:rsidR="0063371B" w:rsidRPr="007D1E20">
        <w:rPr>
          <w:rFonts w:ascii="Nanum Gothic" w:eastAsia="Nanum Gothic" w:hAnsi="Nanum Gothic" w:cs="Times New Roman" w:hint="eastAsia"/>
          <w:sz w:val="22"/>
          <w:szCs w:val="22"/>
        </w:rPr>
        <w:t>3</w:t>
      </w:r>
      <w:r w:rsidR="00DC3781">
        <w:rPr>
          <w:rFonts w:ascii="Nanum Gothic" w:eastAsia="Nanum Gothic" w:hAnsi="Nanum Gothic" w:cs="Times New Roman" w:hint="eastAsia"/>
          <w:sz w:val="22"/>
          <w:szCs w:val="22"/>
        </w:rPr>
        <w:t>건</w:t>
      </w:r>
      <w:r w:rsidR="0063371B" w:rsidRPr="007D1E20">
        <w:rPr>
          <w:rFonts w:ascii="Nanum Gothic" w:eastAsia="Nanum Gothic" w:hAnsi="Nanum Gothic" w:cs="Times New Roman" w:hint="eastAsia"/>
          <w:sz w:val="22"/>
          <w:szCs w:val="22"/>
        </w:rPr>
        <w:t>에 대해서만 중재 조치를 취했고</w:t>
      </w:r>
      <w:r w:rsidRPr="007D1E20">
        <w:rPr>
          <w:rFonts w:ascii="Nanum Gothic" w:eastAsia="Nanum Gothic" w:hAnsi="Nanum Gothic" w:cs="Times New Roman" w:hint="eastAsia"/>
          <w:sz w:val="22"/>
          <w:szCs w:val="22"/>
        </w:rPr>
        <w:t xml:space="preserve">, </w:t>
      </w:r>
      <w:r w:rsidR="0063371B" w:rsidRPr="007D1E20">
        <w:rPr>
          <w:rFonts w:ascii="Nanum Gothic" w:eastAsia="Nanum Gothic" w:hAnsi="Nanum Gothic" w:cs="Times New Roman" w:hint="eastAsia"/>
          <w:sz w:val="22"/>
          <w:szCs w:val="22"/>
        </w:rPr>
        <w:t>그 중 2</w:t>
      </w:r>
      <w:r w:rsidR="00DC3781">
        <w:rPr>
          <w:rFonts w:ascii="Nanum Gothic" w:eastAsia="Nanum Gothic" w:hAnsi="Nanum Gothic" w:cs="Times New Roman" w:hint="eastAsia"/>
          <w:sz w:val="22"/>
          <w:szCs w:val="22"/>
        </w:rPr>
        <w:t>건에서는 이의제기자와 기업간의 조정도 실패하여</w:t>
      </w:r>
      <w:r w:rsidR="00DC3781" w:rsidRPr="007D1E20">
        <w:rPr>
          <w:rStyle w:val="a4"/>
          <w:rFonts w:ascii="Nanum Gothic" w:eastAsia="Nanum Gothic" w:hAnsi="Nanum Gothic" w:cs="Times New Roman"/>
          <w:sz w:val="22"/>
          <w:szCs w:val="22"/>
        </w:rPr>
        <w:footnoteReference w:id="7"/>
      </w:r>
      <w:r w:rsidR="00DC3781">
        <w:rPr>
          <w:rFonts w:ascii="Nanum Gothic" w:eastAsia="Nanum Gothic" w:hAnsi="Nanum Gothic" w:cs="Times New Roman" w:hint="eastAsia"/>
          <w:sz w:val="22"/>
          <w:szCs w:val="22"/>
        </w:rPr>
        <w:t xml:space="preserve"> 결국 </w:t>
      </w:r>
      <w:r w:rsidR="0063371B" w:rsidRPr="007D1E20">
        <w:rPr>
          <w:rFonts w:ascii="Nanum Gothic" w:eastAsia="Nanum Gothic" w:hAnsi="Nanum Gothic" w:cs="Times New Roman" w:hint="eastAsia"/>
          <w:sz w:val="22"/>
          <w:szCs w:val="22"/>
        </w:rPr>
        <w:t>결론에 도달하지 못한 채 종결됐다.</w:t>
      </w:r>
    </w:p>
    <w:p w14:paraId="73BAEB9C" w14:textId="16CC5A95" w:rsidR="00E36B98" w:rsidRPr="007D1E20" w:rsidRDefault="0063371B" w:rsidP="00AB0B63">
      <w:pPr>
        <w:spacing w:line="360" w:lineRule="auto"/>
        <w:jc w:val="both"/>
        <w:rPr>
          <w:rFonts w:ascii="Nanum Gothic" w:eastAsia="Nanum Gothic" w:hAnsi="Nanum Gothic" w:cs="Times New Roman"/>
          <w:sz w:val="22"/>
          <w:szCs w:val="22"/>
        </w:rPr>
      </w:pPr>
      <w:r w:rsidRPr="007D1E20">
        <w:rPr>
          <w:rFonts w:ascii="Nanum Gothic" w:eastAsia="Nanum Gothic" w:hAnsi="Nanum Gothic" w:cs="Times New Roman" w:hint="eastAsia"/>
          <w:sz w:val="22"/>
          <w:szCs w:val="22"/>
        </w:rPr>
        <w:t xml:space="preserve">피해자들에게 적절한 구제책을 제공하지 못한 것 외에도, NCP의 이러한 처리 방법은 원래 목적인 OECD 가이드라인을 고취시키는 것에 반하는 행보이다. 구체적인 사건을 다루는 동안, 문제의 기업이 가이드라인을 위반했는지를 결정하는 것은 다른 기업의 유사한 활동들 또한 가이드라인에 </w:t>
      </w:r>
      <w:r w:rsidR="00916470" w:rsidRPr="007D1E20">
        <w:rPr>
          <w:rFonts w:ascii="Nanum Gothic" w:eastAsia="Nanum Gothic" w:hAnsi="Nanum Gothic" w:cs="Times New Roman" w:hint="eastAsia"/>
          <w:sz w:val="22"/>
          <w:szCs w:val="22"/>
        </w:rPr>
        <w:t>위배되는 것인지 검토할 수 있게 한다. 결국, NCP는 가이드라인을 고취시키지 못했고, OECD 가이드라인의 위반에 대한 결정을 유보함으로써 인권 침해를 막지 못했다. 이런 이유로 한국 NCP는</w:t>
      </w:r>
      <w:r w:rsidR="00DC3781">
        <w:rPr>
          <w:rFonts w:ascii="Nanum Gothic" w:eastAsia="Nanum Gothic" w:hAnsi="Nanum Gothic" w:cs="Times New Roman"/>
          <w:sz w:val="22"/>
          <w:szCs w:val="22"/>
        </w:rPr>
        <w:t xml:space="preserve"> </w:t>
      </w:r>
      <w:r w:rsidR="00DC3781">
        <w:rPr>
          <w:rFonts w:ascii="Nanum Gothic" w:eastAsia="Nanum Gothic" w:hAnsi="Nanum Gothic" w:cs="Times New Roman" w:hint="eastAsia"/>
          <w:sz w:val="22"/>
          <w:szCs w:val="22"/>
        </w:rPr>
        <w:t xml:space="preserve">역외활동을 통해 </w:t>
      </w:r>
      <w:r w:rsidR="00916470" w:rsidRPr="007D1E20">
        <w:rPr>
          <w:rFonts w:ascii="Nanum Gothic" w:eastAsia="Nanum Gothic" w:hAnsi="Nanum Gothic" w:cs="Times New Roman" w:hint="eastAsia"/>
          <w:sz w:val="22"/>
          <w:szCs w:val="22"/>
        </w:rPr>
        <w:t>권리를 침해 당한 피해자들을 구제하는 메커니즘을 충분히 처리해오지 못하고 있다.</w:t>
      </w:r>
    </w:p>
    <w:p w14:paraId="086CC084" w14:textId="4F223908" w:rsidR="00E36B98" w:rsidRPr="007D1E20" w:rsidRDefault="00E36B98" w:rsidP="00AB0B63">
      <w:pPr>
        <w:spacing w:line="360" w:lineRule="auto"/>
        <w:jc w:val="both"/>
        <w:rPr>
          <w:rFonts w:ascii="Nanum Gothic" w:eastAsia="Nanum Gothic" w:hAnsi="Nanum Gothic" w:cs="Times New Roman"/>
          <w:sz w:val="22"/>
          <w:szCs w:val="22"/>
        </w:rPr>
      </w:pPr>
    </w:p>
    <w:p w14:paraId="1D68D0A1" w14:textId="03C73775" w:rsidR="00860457" w:rsidRPr="00DC3781" w:rsidRDefault="00E36B98" w:rsidP="00AB0B63">
      <w:pPr>
        <w:spacing w:line="360" w:lineRule="auto"/>
        <w:jc w:val="both"/>
        <w:rPr>
          <w:rFonts w:ascii="Nanum Gothic" w:eastAsia="Nanum Gothic" w:hAnsi="Nanum Gothic" w:cs="Times New Roman"/>
          <w:sz w:val="22"/>
          <w:szCs w:val="22"/>
        </w:rPr>
      </w:pPr>
      <w:r w:rsidRPr="007D1E20">
        <w:rPr>
          <w:rFonts w:ascii="Nanum Gothic" w:eastAsia="Nanum Gothic" w:hAnsi="Nanum Gothic" w:cs="Times New Roman" w:hint="eastAsia"/>
          <w:sz w:val="22"/>
          <w:szCs w:val="22"/>
        </w:rPr>
        <w:t>3. 공공 금융기관에 관한</w:t>
      </w:r>
      <w:r w:rsidR="00916470" w:rsidRPr="007D1E20">
        <w:rPr>
          <w:rFonts w:ascii="Nanum Gothic" w:eastAsia="Nanum Gothic" w:hAnsi="Nanum Gothic" w:cs="Times New Roman" w:hint="eastAsia"/>
          <w:sz w:val="22"/>
          <w:szCs w:val="22"/>
        </w:rPr>
        <w:t xml:space="preserve"> 문제점</w:t>
      </w:r>
    </w:p>
    <w:p w14:paraId="3973BF49" w14:textId="0CA7448C" w:rsidR="009F70C2" w:rsidRPr="007D1E20" w:rsidRDefault="00916470"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위원회는 공공 금융기관이 국내외 활동의 규약 권리를 고려해야 한다고 권고했다. 하지만, 공공 금융기관</w:t>
      </w:r>
      <w:r w:rsidR="009F70C2" w:rsidRPr="007D1E20">
        <w:rPr>
          <w:rFonts w:ascii="Nanum Gothic" w:eastAsia="Nanum Gothic" w:hAnsi="Nanum Gothic" w:hint="eastAsia"/>
          <w:sz w:val="22"/>
          <w:szCs w:val="22"/>
          <w:lang w:val="en-US" w:eastAsia="ko-KR"/>
        </w:rPr>
        <w:t xml:space="preserve">의 </w:t>
      </w:r>
      <w:r w:rsidRPr="007D1E20">
        <w:rPr>
          <w:rFonts w:ascii="Nanum Gothic" w:eastAsia="Nanum Gothic" w:hAnsi="Nanum Gothic" w:hint="eastAsia"/>
          <w:sz w:val="22"/>
          <w:szCs w:val="22"/>
          <w:lang w:val="en-US" w:eastAsia="ko-KR"/>
        </w:rPr>
        <w:t xml:space="preserve">대출, 지원, </w:t>
      </w:r>
      <w:r w:rsidR="009F70C2" w:rsidRPr="007D1E20">
        <w:rPr>
          <w:rFonts w:ascii="Nanum Gothic" w:eastAsia="Nanum Gothic" w:hAnsi="Nanum Gothic" w:hint="eastAsia"/>
          <w:sz w:val="22"/>
          <w:szCs w:val="22"/>
          <w:lang w:val="en-US" w:eastAsia="ko-KR"/>
        </w:rPr>
        <w:t>보조금이 규약 권리를 위반하는 것을 방지하거나 완화시키기 위한 인권 실사 이행 시스템이 전무하다.</w:t>
      </w:r>
    </w:p>
    <w:p w14:paraId="287E15E8" w14:textId="38BBCD2A" w:rsidR="009F70C2" w:rsidRPr="007D1E20" w:rsidRDefault="009F70C2" w:rsidP="00AB0B63">
      <w:pPr>
        <w:pStyle w:val="SingleTxtG"/>
        <w:spacing w:line="360" w:lineRule="auto"/>
        <w:ind w:lef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a. </w:t>
      </w:r>
      <w:r w:rsidR="00860457" w:rsidRPr="007D1E20">
        <w:rPr>
          <w:rFonts w:ascii="Nanum Gothic" w:eastAsia="Nanum Gothic" w:hAnsi="Nanum Gothic" w:hint="eastAsia"/>
          <w:sz w:val="22"/>
          <w:szCs w:val="22"/>
          <w:lang w:val="en-US" w:eastAsia="ko-KR"/>
        </w:rPr>
        <w:t>석탄 산업 투자</w:t>
      </w:r>
    </w:p>
    <w:p w14:paraId="48308276" w14:textId="787EC2C6" w:rsidR="00860457"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한국 공공 금융기관들은 국내외 석탄 사업에 적극적으로 투자하고 있다. 국민연금공단(NPS, 22억달러 규모), 한국산업은행(KDB, 17억달러 규모), 농협투자증권(34억달러 규모)를 포함한 공공 금융기관은 2017년 국내 석탄 사업에 8,344달러를 투자했다. 한편, 한국수출입은행(KEXIM), 한국무역보험공사(K-SURE), 한국산업은행(KDB)는 2017년 해외 석탄 사업에 8,333달러를 투자했다.</w:t>
      </w:r>
      <w:r w:rsidR="00D51585" w:rsidRPr="007D1E20">
        <w:rPr>
          <w:rStyle w:val="a4"/>
          <w:rFonts w:ascii="Nanum Gothic" w:eastAsia="Nanum Gothic" w:hAnsi="Nanum Gothic"/>
          <w:sz w:val="22"/>
          <w:szCs w:val="22"/>
          <w:lang w:val="en-US" w:eastAsia="ko-KR"/>
        </w:rPr>
        <w:footnoteReference w:id="8"/>
      </w:r>
    </w:p>
    <w:tbl>
      <w:tblPr>
        <w:tblStyle w:val="a9"/>
        <w:tblW w:w="0" w:type="auto"/>
        <w:tblLook w:val="04A0" w:firstRow="1" w:lastRow="0" w:firstColumn="1" w:lastColumn="0" w:noHBand="0" w:noVBand="1"/>
      </w:tblPr>
      <w:tblGrid>
        <w:gridCol w:w="1288"/>
        <w:gridCol w:w="1288"/>
        <w:gridCol w:w="798"/>
        <w:gridCol w:w="954"/>
        <w:gridCol w:w="798"/>
        <w:gridCol w:w="1664"/>
        <w:gridCol w:w="1832"/>
      </w:tblGrid>
      <w:tr w:rsidR="00BD3AC5" w:rsidRPr="007D1E20" w14:paraId="251C2F14" w14:textId="77777777" w:rsidTr="00BD3AC5">
        <w:tc>
          <w:tcPr>
            <w:tcW w:w="1317" w:type="dxa"/>
          </w:tcPr>
          <w:p w14:paraId="082D44ED" w14:textId="0BC09E6A" w:rsidR="009F70C2"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국가</w:t>
            </w:r>
          </w:p>
        </w:tc>
        <w:tc>
          <w:tcPr>
            <w:tcW w:w="1316" w:type="dxa"/>
          </w:tcPr>
          <w:p w14:paraId="4BB9F131" w14:textId="5FCC395F" w:rsidR="009F70C2"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프로젝트명</w:t>
            </w:r>
          </w:p>
        </w:tc>
        <w:tc>
          <w:tcPr>
            <w:tcW w:w="924" w:type="dxa"/>
          </w:tcPr>
          <w:p w14:paraId="3766CE60" w14:textId="6C4CAEDB" w:rsidR="009F70C2"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수출 융자 지급 여부</w:t>
            </w:r>
          </w:p>
        </w:tc>
        <w:tc>
          <w:tcPr>
            <w:tcW w:w="1041" w:type="dxa"/>
          </w:tcPr>
          <w:p w14:paraId="7E081017" w14:textId="51DB7CB9" w:rsidR="009F70C2"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수출 융자액</w:t>
            </w:r>
          </w:p>
        </w:tc>
        <w:tc>
          <w:tcPr>
            <w:tcW w:w="924" w:type="dxa"/>
          </w:tcPr>
          <w:p w14:paraId="165E2CAE" w14:textId="19015248" w:rsidR="009F70C2" w:rsidRPr="007D1E20" w:rsidRDefault="009F70C2"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대출 협약 실행 여부</w:t>
            </w:r>
          </w:p>
        </w:tc>
        <w:tc>
          <w:tcPr>
            <w:tcW w:w="1619" w:type="dxa"/>
          </w:tcPr>
          <w:p w14:paraId="35E4DF76" w14:textId="4C2732CF" w:rsidR="009F70C2"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프로젝트 참가 당사자</w:t>
            </w:r>
          </w:p>
        </w:tc>
        <w:tc>
          <w:tcPr>
            <w:tcW w:w="1481" w:type="dxa"/>
          </w:tcPr>
          <w:p w14:paraId="697E327E"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총 대출액</w:t>
            </w:r>
          </w:p>
          <w:p w14:paraId="285D79F3" w14:textId="296403E3" w:rsidR="009F70C2"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(100만달러)</w:t>
            </w:r>
          </w:p>
        </w:tc>
      </w:tr>
      <w:tr w:rsidR="00BD3AC5" w:rsidRPr="007D1E20" w14:paraId="51CC9741" w14:textId="77777777" w:rsidTr="00BD3AC5">
        <w:tc>
          <w:tcPr>
            <w:tcW w:w="1317" w:type="dxa"/>
            <w:vMerge w:val="restart"/>
          </w:tcPr>
          <w:p w14:paraId="4546D6E6" w14:textId="368C513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lastRenderedPageBreak/>
              <w:t>인도네시아</w:t>
            </w:r>
          </w:p>
        </w:tc>
        <w:tc>
          <w:tcPr>
            <w:tcW w:w="1316" w:type="dxa"/>
          </w:tcPr>
          <w:p w14:paraId="49AF1E14" w14:textId="4013A65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Cirebon 1</w:t>
            </w:r>
          </w:p>
        </w:tc>
        <w:tc>
          <w:tcPr>
            <w:tcW w:w="924" w:type="dxa"/>
          </w:tcPr>
          <w:p w14:paraId="5E21CE04" w14:textId="4CE1DDEE"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51E946BE" w14:textId="17764615"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7D4BD850" w14:textId="2F6B4010"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61B6677A" w14:textId="390F68D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두산중공업, 한국중부발전, 삼탄</w:t>
            </w:r>
          </w:p>
        </w:tc>
        <w:tc>
          <w:tcPr>
            <w:tcW w:w="1481" w:type="dxa"/>
          </w:tcPr>
          <w:p w14:paraId="2DAC9B3F" w14:textId="1F34E7A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238</w:t>
            </w:r>
          </w:p>
        </w:tc>
      </w:tr>
      <w:tr w:rsidR="00BD3AC5" w:rsidRPr="007D1E20" w14:paraId="551CC312" w14:textId="77777777" w:rsidTr="00BD3AC5">
        <w:tc>
          <w:tcPr>
            <w:tcW w:w="1317" w:type="dxa"/>
            <w:vMerge/>
          </w:tcPr>
          <w:p w14:paraId="30D36A83"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p>
        </w:tc>
        <w:tc>
          <w:tcPr>
            <w:tcW w:w="1316" w:type="dxa"/>
          </w:tcPr>
          <w:p w14:paraId="39A9EB86" w14:textId="4BA6CCD3"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Cirebon 2</w:t>
            </w:r>
          </w:p>
        </w:tc>
        <w:tc>
          <w:tcPr>
            <w:tcW w:w="924" w:type="dxa"/>
          </w:tcPr>
          <w:p w14:paraId="46BD358B" w14:textId="590CA37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63BBE25F" w14:textId="37089652"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39E83E4A" w14:textId="5302BDDD"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1DAA6651" w14:textId="528B9D8E"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현대건설, 한국중부발전, 삼탄</w:t>
            </w:r>
          </w:p>
        </w:tc>
        <w:tc>
          <w:tcPr>
            <w:tcW w:w="1481" w:type="dxa"/>
          </w:tcPr>
          <w:p w14:paraId="2D23E534" w14:textId="51283AC2"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522</w:t>
            </w:r>
          </w:p>
        </w:tc>
      </w:tr>
      <w:tr w:rsidR="00BD3AC5" w:rsidRPr="007D1E20" w14:paraId="0A2A7360" w14:textId="77777777" w:rsidTr="00BD3AC5">
        <w:tc>
          <w:tcPr>
            <w:tcW w:w="1317" w:type="dxa"/>
            <w:vMerge w:val="restart"/>
          </w:tcPr>
          <w:p w14:paraId="4B7478CF" w14:textId="1431606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베트남</w:t>
            </w:r>
          </w:p>
        </w:tc>
        <w:tc>
          <w:tcPr>
            <w:tcW w:w="1316" w:type="dxa"/>
          </w:tcPr>
          <w:p w14:paraId="4E4B6CEC" w14:textId="454B1885"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Mong Duong 1</w:t>
            </w:r>
          </w:p>
        </w:tc>
        <w:tc>
          <w:tcPr>
            <w:tcW w:w="924" w:type="dxa"/>
          </w:tcPr>
          <w:p w14:paraId="3E9E7DC4" w14:textId="2BA9C9F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614B8E7C" w14:textId="5F7B92B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2AA6136C" w14:textId="2B3AA8C5"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4043F10C" w14:textId="6DAFF13B"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현대건설</w:t>
            </w:r>
          </w:p>
        </w:tc>
        <w:tc>
          <w:tcPr>
            <w:tcW w:w="1481" w:type="dxa"/>
          </w:tcPr>
          <w:p w14:paraId="098338E6" w14:textId="11C64CA9"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510</w:t>
            </w:r>
          </w:p>
        </w:tc>
      </w:tr>
      <w:tr w:rsidR="00BD3AC5" w:rsidRPr="007D1E20" w14:paraId="59E4B0DB" w14:textId="77777777" w:rsidTr="00BD3AC5">
        <w:tc>
          <w:tcPr>
            <w:tcW w:w="1317" w:type="dxa"/>
            <w:vMerge/>
          </w:tcPr>
          <w:p w14:paraId="1998D69C"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p>
        </w:tc>
        <w:tc>
          <w:tcPr>
            <w:tcW w:w="1316" w:type="dxa"/>
          </w:tcPr>
          <w:p w14:paraId="176DE302" w14:textId="7F77BC58"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Mong Duong 2</w:t>
            </w:r>
          </w:p>
        </w:tc>
        <w:tc>
          <w:tcPr>
            <w:tcW w:w="924" w:type="dxa"/>
          </w:tcPr>
          <w:p w14:paraId="6DAA9060" w14:textId="2BB6926E"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4371AC1C" w14:textId="22B868E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7AE4841D" w14:textId="04694D1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2BAD337D" w14:textId="1DE289B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두산중공업, 포스코에너지</w:t>
            </w:r>
          </w:p>
        </w:tc>
        <w:tc>
          <w:tcPr>
            <w:tcW w:w="1481" w:type="dxa"/>
          </w:tcPr>
          <w:p w14:paraId="2E9D0C11" w14:textId="5B9ABA14"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589</w:t>
            </w:r>
          </w:p>
        </w:tc>
      </w:tr>
      <w:tr w:rsidR="00BD3AC5" w:rsidRPr="007D1E20" w14:paraId="28D3C0D0" w14:textId="77777777" w:rsidTr="00BD3AC5">
        <w:tc>
          <w:tcPr>
            <w:tcW w:w="1317" w:type="dxa"/>
            <w:vMerge/>
          </w:tcPr>
          <w:p w14:paraId="3561A2BE"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p>
        </w:tc>
        <w:tc>
          <w:tcPr>
            <w:tcW w:w="1316" w:type="dxa"/>
          </w:tcPr>
          <w:p w14:paraId="7DAD1D0D" w14:textId="59E184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Thai Binh 2</w:t>
            </w:r>
          </w:p>
        </w:tc>
        <w:tc>
          <w:tcPr>
            <w:tcW w:w="924" w:type="dxa"/>
          </w:tcPr>
          <w:p w14:paraId="7540673E" w14:textId="161C3D30"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42C5A88A" w14:textId="179D010B"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33DF8914" w14:textId="56BFDFD8"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219AA107" w14:textId="2C3F9EF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대림코퍼레이션</w:t>
            </w:r>
          </w:p>
        </w:tc>
        <w:tc>
          <w:tcPr>
            <w:tcW w:w="1481" w:type="dxa"/>
          </w:tcPr>
          <w:p w14:paraId="44205E70" w14:textId="1FC2ACFF"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600</w:t>
            </w:r>
          </w:p>
        </w:tc>
      </w:tr>
      <w:tr w:rsidR="00BD3AC5" w:rsidRPr="007D1E20" w14:paraId="7D42BE30" w14:textId="77777777" w:rsidTr="00BD3AC5">
        <w:tc>
          <w:tcPr>
            <w:tcW w:w="1317" w:type="dxa"/>
            <w:vMerge/>
          </w:tcPr>
          <w:p w14:paraId="5E98A209"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p>
        </w:tc>
        <w:tc>
          <w:tcPr>
            <w:tcW w:w="1316" w:type="dxa"/>
          </w:tcPr>
          <w:p w14:paraId="208D0F22" w14:textId="0A7373C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Vinh Tan 4</w:t>
            </w:r>
          </w:p>
        </w:tc>
        <w:tc>
          <w:tcPr>
            <w:tcW w:w="924" w:type="dxa"/>
          </w:tcPr>
          <w:p w14:paraId="5E8A595A" w14:textId="546408E4"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7C92AEE7" w14:textId="7D3DD364"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224CD2A0" w14:textId="19FB55E9"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7838FD98" w14:textId="07EF2E19"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두산중공업</w:t>
            </w:r>
          </w:p>
        </w:tc>
        <w:tc>
          <w:tcPr>
            <w:tcW w:w="1481" w:type="dxa"/>
          </w:tcPr>
          <w:p w14:paraId="3D659646" w14:textId="7DC81B71"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455</w:t>
            </w:r>
          </w:p>
        </w:tc>
      </w:tr>
      <w:tr w:rsidR="00BD3AC5" w:rsidRPr="007D1E20" w14:paraId="3F67238C" w14:textId="77777777" w:rsidTr="00BD3AC5">
        <w:tc>
          <w:tcPr>
            <w:tcW w:w="1317" w:type="dxa"/>
            <w:vMerge/>
          </w:tcPr>
          <w:p w14:paraId="04873193"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p>
        </w:tc>
        <w:tc>
          <w:tcPr>
            <w:tcW w:w="1316" w:type="dxa"/>
          </w:tcPr>
          <w:p w14:paraId="51858AE0" w14:textId="00D1BE42"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Song Hau</w:t>
            </w:r>
          </w:p>
        </w:tc>
        <w:tc>
          <w:tcPr>
            <w:tcW w:w="924" w:type="dxa"/>
          </w:tcPr>
          <w:p w14:paraId="0B2D8F3E" w14:textId="1CB60459"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6DDCE528" w14:textId="47E39FB5"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4E50331B" w14:textId="5A1B897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75C56B25" w14:textId="7A0A029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두산중공업</w:t>
            </w:r>
          </w:p>
        </w:tc>
        <w:tc>
          <w:tcPr>
            <w:tcW w:w="1481" w:type="dxa"/>
          </w:tcPr>
          <w:p w14:paraId="31AC7090" w14:textId="6D12CD05"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480</w:t>
            </w:r>
          </w:p>
        </w:tc>
      </w:tr>
      <w:tr w:rsidR="00BD3AC5" w:rsidRPr="007D1E20" w14:paraId="2671470C" w14:textId="77777777" w:rsidTr="00BD3AC5">
        <w:tc>
          <w:tcPr>
            <w:tcW w:w="1317" w:type="dxa"/>
          </w:tcPr>
          <w:p w14:paraId="72CB8687" w14:textId="58E4D230"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칠레</w:t>
            </w:r>
          </w:p>
        </w:tc>
        <w:tc>
          <w:tcPr>
            <w:tcW w:w="1316" w:type="dxa"/>
          </w:tcPr>
          <w:p w14:paraId="04F4CCA0" w14:textId="5D605832"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Cochrane</w:t>
            </w:r>
          </w:p>
        </w:tc>
        <w:tc>
          <w:tcPr>
            <w:tcW w:w="924" w:type="dxa"/>
          </w:tcPr>
          <w:p w14:paraId="3E5AD909" w14:textId="0DD184EE"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3E450FFA" w14:textId="0272D0AE"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7A82BE43" w14:textId="6D75481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04CA0562" w14:textId="4FD9287D"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포스코건설</w:t>
            </w:r>
          </w:p>
        </w:tc>
        <w:tc>
          <w:tcPr>
            <w:tcW w:w="1481" w:type="dxa"/>
          </w:tcPr>
          <w:p w14:paraId="553D2996" w14:textId="58F313A8"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100</w:t>
            </w:r>
          </w:p>
        </w:tc>
      </w:tr>
      <w:tr w:rsidR="00BD3AC5" w:rsidRPr="007D1E20" w14:paraId="4794CFF5" w14:textId="77777777" w:rsidTr="00BD3AC5">
        <w:tc>
          <w:tcPr>
            <w:tcW w:w="1317" w:type="dxa"/>
          </w:tcPr>
          <w:p w14:paraId="62BF4BE2" w14:textId="1437A89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인도</w:t>
            </w:r>
          </w:p>
        </w:tc>
        <w:tc>
          <w:tcPr>
            <w:tcW w:w="1316" w:type="dxa"/>
          </w:tcPr>
          <w:p w14:paraId="5FCF039A" w14:textId="364C333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Mundra UMPP</w:t>
            </w:r>
          </w:p>
        </w:tc>
        <w:tc>
          <w:tcPr>
            <w:tcW w:w="924" w:type="dxa"/>
          </w:tcPr>
          <w:p w14:paraId="23CA175E" w14:textId="38BED022"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1AEF449F" w14:textId="09BC423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68284893" w14:textId="475B5420"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6C750DCF" w14:textId="3A1EF24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두산중공업</w:t>
            </w:r>
          </w:p>
        </w:tc>
        <w:tc>
          <w:tcPr>
            <w:tcW w:w="1481" w:type="dxa"/>
          </w:tcPr>
          <w:p w14:paraId="619FB94E" w14:textId="504139A0"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700</w:t>
            </w:r>
          </w:p>
        </w:tc>
      </w:tr>
      <w:tr w:rsidR="00BD3AC5" w:rsidRPr="007D1E20" w14:paraId="6D4406DF" w14:textId="77777777" w:rsidTr="00BD3AC5">
        <w:tc>
          <w:tcPr>
            <w:tcW w:w="1317" w:type="dxa"/>
          </w:tcPr>
          <w:p w14:paraId="32FAD60D" w14:textId="04BF9F7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모로코</w:t>
            </w:r>
          </w:p>
        </w:tc>
        <w:tc>
          <w:tcPr>
            <w:tcW w:w="1316" w:type="dxa"/>
          </w:tcPr>
          <w:p w14:paraId="5BF287B7" w14:textId="4655C10B"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Jorf Lasfar</w:t>
            </w:r>
          </w:p>
        </w:tc>
        <w:tc>
          <w:tcPr>
            <w:tcW w:w="924" w:type="dxa"/>
          </w:tcPr>
          <w:p w14:paraId="024D4CE7" w14:textId="0B438C1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041" w:type="dxa"/>
          </w:tcPr>
          <w:p w14:paraId="6A8BF017" w14:textId="1645B2EC"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비공개</w:t>
            </w:r>
          </w:p>
        </w:tc>
        <w:tc>
          <w:tcPr>
            <w:tcW w:w="924" w:type="dxa"/>
          </w:tcPr>
          <w:p w14:paraId="158688B6" w14:textId="15B72B44"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O</w:t>
            </w:r>
          </w:p>
        </w:tc>
        <w:tc>
          <w:tcPr>
            <w:tcW w:w="1619" w:type="dxa"/>
          </w:tcPr>
          <w:p w14:paraId="65377D3D" w14:textId="789D3CFD"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두산건설</w:t>
            </w:r>
          </w:p>
        </w:tc>
        <w:tc>
          <w:tcPr>
            <w:tcW w:w="1481" w:type="dxa"/>
          </w:tcPr>
          <w:p w14:paraId="614E17D3"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2억6천만유로</w:t>
            </w:r>
          </w:p>
          <w:p w14:paraId="1CCC862C" w14:textId="0BF4F48A"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(3억8백만달러)</w:t>
            </w:r>
          </w:p>
        </w:tc>
      </w:tr>
      <w:tr w:rsidR="00BD3AC5" w:rsidRPr="007D1E20" w14:paraId="0855A59B" w14:textId="77777777" w:rsidTr="00E34D5C">
        <w:tc>
          <w:tcPr>
            <w:tcW w:w="7141" w:type="dxa"/>
            <w:gridSpan w:val="6"/>
          </w:tcPr>
          <w:p w14:paraId="4A9777C9" w14:textId="3046EF14"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총계</w:t>
            </w:r>
          </w:p>
        </w:tc>
        <w:tc>
          <w:tcPr>
            <w:tcW w:w="1481" w:type="dxa"/>
          </w:tcPr>
          <w:p w14:paraId="4F560169" w14:textId="77777777"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45억2백만달러</w:t>
            </w:r>
          </w:p>
          <w:p w14:paraId="2FDB3A3B" w14:textId="31810A96" w:rsidR="00BD3AC5" w:rsidRPr="007D1E20" w:rsidRDefault="00BD3AC5" w:rsidP="00AB0B63">
            <w:pPr>
              <w:pStyle w:val="SingleTxtG"/>
              <w:spacing w:after="0" w:line="360" w:lineRule="auto"/>
              <w:ind w:left="0" w:right="0"/>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(5조1천억원)</w:t>
            </w:r>
          </w:p>
        </w:tc>
      </w:tr>
    </w:tbl>
    <w:p w14:paraId="3401B368" w14:textId="05FB009A" w:rsidR="00032AFA" w:rsidRPr="007D1E20" w:rsidRDefault="00032AFA" w:rsidP="00AB0B63">
      <w:pPr>
        <w:pStyle w:val="SingleTxtG"/>
        <w:spacing w:line="360" w:lineRule="auto"/>
        <w:ind w:left="0" w:right="78"/>
        <w:jc w:val="center"/>
        <w:rPr>
          <w:rFonts w:ascii="Nanum Gothic" w:eastAsia="Nanum Gothic" w:hAnsi="Nanum Gothic"/>
          <w:sz w:val="22"/>
          <w:szCs w:val="22"/>
          <w:lang w:val="en-US" w:eastAsia="ko-KR"/>
        </w:rPr>
      </w:pPr>
      <w:r w:rsidRPr="007D1E20">
        <w:rPr>
          <w:rFonts w:ascii="Nanum Gothic" w:eastAsia="Nanum Gothic" w:hAnsi="Nanum Gothic"/>
          <w:sz w:val="22"/>
          <w:szCs w:val="22"/>
          <w:lang w:val="en-US" w:eastAsia="ko-KR"/>
        </w:rPr>
        <w:t>&lt;</w:t>
      </w:r>
      <w:r w:rsidRPr="007D1E20">
        <w:rPr>
          <w:rFonts w:ascii="Nanum Gothic" w:eastAsia="Nanum Gothic" w:hAnsi="Nanum Gothic"/>
          <w:sz w:val="22"/>
          <w:szCs w:val="22"/>
        </w:rPr>
        <w:t xml:space="preserve"> </w:t>
      </w:r>
      <w:r w:rsidR="00F427AD" w:rsidRPr="007D1E20">
        <w:rPr>
          <w:rFonts w:ascii="Nanum Gothic" w:eastAsia="Nanum Gothic" w:hAnsi="Nanum Gothic"/>
          <w:sz w:val="22"/>
          <w:szCs w:val="22"/>
        </w:rPr>
        <w:t>2017</w:t>
      </w:r>
      <w:r w:rsidR="00F427AD" w:rsidRPr="007D1E20">
        <w:rPr>
          <w:rFonts w:ascii="Nanum Gothic" w:eastAsia="Nanum Gothic" w:hAnsi="Nanum Gothic" w:hint="eastAsia"/>
          <w:sz w:val="22"/>
          <w:szCs w:val="22"/>
          <w:lang w:eastAsia="ko-KR"/>
        </w:rPr>
        <w:t xml:space="preserve">년 기준 한국수출입은행의 해외 석탄 발전소 </w:t>
      </w:r>
      <w:r w:rsidR="00BD3AC5" w:rsidRPr="007D1E20">
        <w:rPr>
          <w:rFonts w:ascii="Nanum Gothic" w:eastAsia="Nanum Gothic" w:hAnsi="Nanum Gothic" w:hint="eastAsia"/>
          <w:sz w:val="22"/>
          <w:szCs w:val="22"/>
          <w:lang w:eastAsia="ko-KR"/>
        </w:rPr>
        <w:t>융자액</w:t>
      </w:r>
      <w:r w:rsidRPr="007D1E20">
        <w:rPr>
          <w:rFonts w:ascii="Nanum Gothic" w:eastAsia="Nanum Gothic" w:hAnsi="Nanum Gothic"/>
          <w:sz w:val="22"/>
          <w:szCs w:val="22"/>
          <w:lang w:val="en-US" w:eastAsia="ko-KR"/>
        </w:rPr>
        <w:t>&gt;</w:t>
      </w:r>
      <w:r w:rsidRPr="007D1E20">
        <w:rPr>
          <w:rStyle w:val="a4"/>
          <w:rFonts w:ascii="Nanum Gothic" w:eastAsia="Nanum Gothic" w:hAnsi="Nanum Gothic"/>
          <w:sz w:val="22"/>
          <w:szCs w:val="22"/>
          <w:lang w:val="en-US" w:eastAsia="ko-KR"/>
        </w:rPr>
        <w:footnoteReference w:id="9"/>
      </w:r>
    </w:p>
    <w:p w14:paraId="164951CF" w14:textId="1C1B1538" w:rsidR="001347B8" w:rsidRPr="007D1E20" w:rsidRDefault="00744199" w:rsidP="00AB0B63">
      <w:pPr>
        <w:pStyle w:val="SingleTxtG"/>
        <w:spacing w:line="360" w:lineRule="auto"/>
        <w:ind w:left="0" w:right="78"/>
        <w:rPr>
          <w:rFonts w:ascii="Nanum Gothic" w:eastAsia="Nanum Gothic" w:hAnsi="Nanum Gothic"/>
          <w:sz w:val="22"/>
          <w:szCs w:val="22"/>
          <w:lang w:val="en-US" w:eastAsia="ko-KR"/>
        </w:rPr>
      </w:pPr>
      <w:r w:rsidRPr="007D1E20">
        <w:rPr>
          <w:rFonts w:ascii="Nanum Gothic" w:eastAsia="Nanum Gothic" w:hAnsi="Nanum Gothic" w:hint="eastAsia"/>
          <w:sz w:val="22"/>
          <w:szCs w:val="22"/>
          <w:lang w:val="en-US" w:eastAsia="ko-KR"/>
        </w:rPr>
        <w:t xml:space="preserve">석탄화력 발전소 주변으로 지역 사회뿐만 아니라 환경에 막대한 피해가 예상되지만, 한국 정부는 규약 권리 침해를 고려하는 측면에서 투자를 검토할만한 어떠한 시스템도 갖춰져 있지 않다. 예를 들어, 한국 투자자들에 의해 설립된 인도네시아 서부자바 지역에 있는 </w:t>
      </w:r>
      <w:r w:rsidRPr="007D1E20">
        <w:rPr>
          <w:rFonts w:ascii="Nanum Gothic" w:eastAsia="Nanum Gothic" w:hAnsi="Nanum Gothic" w:hint="eastAsia"/>
          <w:sz w:val="22"/>
          <w:szCs w:val="22"/>
          <w:lang w:val="en-US" w:eastAsia="ko-KR"/>
        </w:rPr>
        <w:lastRenderedPageBreak/>
        <w:t>최초의 석탄화력발전소인 Cirebon Unit 1의 지역 사회는 발전소가 야기한 열공해, 수질 및 공기 오염으로 인해 소금생산, 농어업에서의 막대한 손실에 시달리고 있다.</w:t>
      </w:r>
      <w:r w:rsidR="00D51585" w:rsidRPr="007D1E20">
        <w:rPr>
          <w:rStyle w:val="a4"/>
          <w:rFonts w:ascii="Nanum Gothic" w:eastAsia="Nanum Gothic" w:hAnsi="Nanum Gothic"/>
          <w:sz w:val="22"/>
          <w:szCs w:val="22"/>
          <w:lang w:val="en-US" w:eastAsia="ko-KR"/>
        </w:rPr>
        <w:footnoteReference w:id="10"/>
      </w:r>
      <w:r w:rsidRPr="007D1E20">
        <w:rPr>
          <w:rFonts w:ascii="Nanum Gothic" w:eastAsia="Nanum Gothic" w:hAnsi="Nanum Gothic" w:hint="eastAsia"/>
          <w:sz w:val="22"/>
          <w:szCs w:val="22"/>
          <w:lang w:val="en-US" w:eastAsia="ko-KR"/>
        </w:rPr>
        <w:t xml:space="preserve"> 환경과 지역 사회에 미치는 분명한 피해에도 불구하고, 한국 공기업들은 여전히 인도네시아 자바의 수랄라야의 새로운 석탄 발전소에 재원을 공급하는 것을 고려하고 있다.</w:t>
      </w:r>
    </w:p>
    <w:p w14:paraId="5609B825" w14:textId="04D6D3E5" w:rsidR="007D1E20" w:rsidRPr="007D1E20" w:rsidRDefault="007D1E20" w:rsidP="00AB0B63">
      <w:pPr>
        <w:pStyle w:val="SingleTxtG"/>
        <w:spacing w:line="360" w:lineRule="auto"/>
        <w:ind w:left="0" w:right="78"/>
        <w:rPr>
          <w:rFonts w:ascii="Nanum Gothic" w:eastAsia="Nanum Gothic" w:hAnsi="Nanum Gothic"/>
          <w:sz w:val="22"/>
          <w:szCs w:val="22"/>
          <w:lang w:val="en-US" w:eastAsia="ko-KR"/>
        </w:rPr>
      </w:pPr>
    </w:p>
    <w:p w14:paraId="4BD4F34E" w14:textId="77777777"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b. 댐 산업에의 정부 개발 </w:t>
      </w:r>
      <w:proofErr w:type="gramStart"/>
      <w:r w:rsidRPr="007D1E20">
        <w:rPr>
          <w:rFonts w:ascii="Nanum Gothic" w:eastAsia="Nanum Gothic" w:hAnsi="Nanum Gothic" w:cs="Times New Roman"/>
          <w:sz w:val="22"/>
          <w:szCs w:val="22"/>
        </w:rPr>
        <w:t>원조(</w:t>
      </w:r>
      <w:proofErr w:type="gramEnd"/>
      <w:r w:rsidRPr="007D1E20">
        <w:rPr>
          <w:rFonts w:ascii="Nanum Gothic" w:eastAsia="Nanum Gothic" w:hAnsi="Nanum Gothic" w:cs="Times New Roman"/>
          <w:sz w:val="22"/>
          <w:szCs w:val="22"/>
        </w:rPr>
        <w:t>ODA)</w:t>
      </w:r>
    </w:p>
    <w:p w14:paraId="4386E435" w14:textId="77777777" w:rsidR="007D1E20" w:rsidRPr="007D1E20" w:rsidRDefault="007D1E20" w:rsidP="00AB0B63">
      <w:pPr>
        <w:spacing w:line="360" w:lineRule="auto"/>
        <w:rPr>
          <w:rFonts w:ascii="Nanum Gothic" w:eastAsia="Nanum Gothic" w:hAnsi="Nanum Gothic" w:cs="Times New Roman"/>
          <w:sz w:val="22"/>
          <w:szCs w:val="22"/>
        </w:rPr>
      </w:pPr>
    </w:p>
    <w:p w14:paraId="28ED9C2C" w14:textId="43F6F54B"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 2015년, 한국 정부는 정부 개발 원조(ODA)의 일환으로 세피안</w:t>
      </w:r>
      <w:r w:rsidR="00E2788A">
        <w:rPr>
          <w:rFonts w:ascii="Nanum Gothic" w:eastAsia="Nanum Gothic" w:hAnsi="Nanum Gothic" w:cs="Times New Roman" w:hint="eastAsia"/>
          <w:sz w:val="22"/>
          <w:szCs w:val="22"/>
        </w:rPr>
        <w:t>-</w:t>
      </w:r>
      <w:r w:rsidRPr="007D1E20">
        <w:rPr>
          <w:rFonts w:ascii="Nanum Gothic" w:eastAsia="Nanum Gothic" w:hAnsi="Nanum Gothic" w:cs="Times New Roman"/>
          <w:sz w:val="22"/>
          <w:szCs w:val="22"/>
        </w:rPr>
        <w:t xml:space="preserve">세남노이 수력 발전소를 건설할 수 있도록 대외경제협력기금(EDCF) 무상 대출을 포함한 미화 8080만 달러(80.8 million USD)를 라오스 정부에게 지원했다. 환경과 지역 커뮤니티에 부정적인 영향을 미칠 수 있다는 우려가 있고, 환경 평가 결과가 신뢰성이 떨어진다는 우려를 시민 단체들과 당시 김현미 의원이 제기했음에도 한국 정부는 </w:t>
      </w:r>
      <w:r w:rsidR="00E2788A">
        <w:rPr>
          <w:rFonts w:ascii="Nanum Gothic" w:eastAsia="Nanum Gothic" w:hAnsi="Nanum Gothic" w:cs="Times New Roman" w:hint="eastAsia"/>
          <w:sz w:val="22"/>
          <w:szCs w:val="22"/>
        </w:rPr>
        <w:t>지원을</w:t>
      </w:r>
      <w:r w:rsidRPr="007D1E20">
        <w:rPr>
          <w:rFonts w:ascii="Nanum Gothic" w:eastAsia="Nanum Gothic" w:hAnsi="Nanum Gothic" w:cs="Times New Roman"/>
          <w:sz w:val="22"/>
          <w:szCs w:val="22"/>
        </w:rPr>
        <w:t xml:space="preserve"> 감행했다.</w:t>
      </w:r>
      <w:r w:rsidRPr="007D1E20">
        <w:rPr>
          <w:rStyle w:val="a4"/>
          <w:rFonts w:ascii="Nanum Gothic" w:eastAsia="Nanum Gothic" w:hAnsi="Nanum Gothic" w:cs="Times New Roman"/>
          <w:sz w:val="22"/>
          <w:szCs w:val="22"/>
        </w:rPr>
        <w:footnoteReference w:id="11"/>
      </w:r>
    </w:p>
    <w:p w14:paraId="3E8D126F" w14:textId="61E8E4AA"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 추가로, 한국 수출입은행은 2012년에 할라우(Jalaur)강 다목적 프로젝트 II(JRMP II)를 위해 필리핀 정부와 2500억원의 대외경제협력기금을 제공하는 계약을 맺었다. 이 계약은 한국 대외경제협력기금 역사상 가장 큰 수치이다. 한국 수출입은행</w:t>
      </w:r>
      <w:r w:rsidR="00DC3781">
        <w:rPr>
          <w:rFonts w:ascii="Nanum Gothic" w:eastAsia="Nanum Gothic" w:hAnsi="Nanum Gothic" w:cs="Times New Roman" w:hint="eastAsia"/>
          <w:sz w:val="22"/>
          <w:szCs w:val="22"/>
        </w:rPr>
        <w:t>은</w:t>
      </w:r>
      <w:r w:rsidRPr="007D1E20">
        <w:rPr>
          <w:rFonts w:ascii="Nanum Gothic" w:eastAsia="Nanum Gothic" w:hAnsi="Nanum Gothic" w:cs="Times New Roman"/>
          <w:sz w:val="22"/>
          <w:szCs w:val="22"/>
        </w:rPr>
        <w:t xml:space="preserve"> 대외경제협력기금 JPMP II</w:t>
      </w:r>
      <w:r w:rsidR="00DC3781">
        <w:rPr>
          <w:rFonts w:ascii="Nanum Gothic" w:eastAsia="Nanum Gothic" w:hAnsi="Nanum Gothic" w:cs="Times New Roman" w:hint="eastAsia"/>
          <w:sz w:val="22"/>
          <w:szCs w:val="22"/>
        </w:rPr>
        <w:t xml:space="preserve"> 에 대하여 세이프가드를 적용했다고 하지마</w:t>
      </w:r>
      <w:r w:rsidRPr="007D1E20">
        <w:rPr>
          <w:rFonts w:ascii="Nanum Gothic" w:eastAsia="Nanum Gothic" w:hAnsi="Nanum Gothic" w:cs="Times New Roman"/>
          <w:sz w:val="22"/>
          <w:szCs w:val="22"/>
        </w:rPr>
        <w:t>, 현지 거주민들은 해당 지역에서 지진이 일어날 가능성을 무시했</w:t>
      </w:r>
      <w:r w:rsidR="00DC3781">
        <w:rPr>
          <w:rFonts w:ascii="Nanum Gothic" w:eastAsia="Nanum Gothic" w:hAnsi="Nanum Gothic" w:cs="Times New Roman" w:hint="eastAsia"/>
          <w:sz w:val="22"/>
          <w:szCs w:val="22"/>
        </w:rPr>
        <w:t>으</w:t>
      </w:r>
      <w:r w:rsidR="00E2788A">
        <w:rPr>
          <w:rFonts w:ascii="Nanum Gothic" w:eastAsia="Nanum Gothic" w:hAnsi="Nanum Gothic" w:cs="Times New Roman" w:hint="eastAsia"/>
          <w:sz w:val="22"/>
          <w:szCs w:val="22"/>
        </w:rPr>
        <w:t>며</w:t>
      </w:r>
      <w:r w:rsidRPr="007D1E20">
        <w:rPr>
          <w:rFonts w:ascii="Nanum Gothic" w:eastAsia="Nanum Gothic" w:hAnsi="Nanum Gothic" w:cs="Times New Roman"/>
          <w:sz w:val="22"/>
          <w:szCs w:val="22"/>
        </w:rPr>
        <w:t xml:space="preserve"> ‘자유롭게 사전 인지 동의(FPIC)’를 구하지 않았기 때문에 </w:t>
      </w:r>
      <w:r w:rsidR="00DC3781">
        <w:rPr>
          <w:rFonts w:ascii="Nanum Gothic" w:eastAsia="Nanum Gothic" w:hAnsi="Nanum Gothic" w:cs="Times New Roman" w:hint="eastAsia"/>
          <w:sz w:val="22"/>
          <w:szCs w:val="22"/>
        </w:rPr>
        <w:t xml:space="preserve">권리가 침해되었다고 </w:t>
      </w:r>
      <w:r w:rsidRPr="007D1E20">
        <w:rPr>
          <w:rFonts w:ascii="Nanum Gothic" w:eastAsia="Nanum Gothic" w:hAnsi="Nanum Gothic" w:cs="Times New Roman"/>
          <w:sz w:val="22"/>
          <w:szCs w:val="22"/>
        </w:rPr>
        <w:t>주장</w:t>
      </w:r>
      <w:r w:rsidR="00DC3781">
        <w:rPr>
          <w:rFonts w:ascii="Nanum Gothic" w:eastAsia="Nanum Gothic" w:hAnsi="Nanum Gothic" w:cs="Times New Roman" w:hint="eastAsia"/>
          <w:sz w:val="22"/>
          <w:szCs w:val="22"/>
        </w:rPr>
        <w:t>하고 있</w:t>
      </w:r>
      <w:r w:rsidRPr="007D1E20">
        <w:rPr>
          <w:rFonts w:ascii="Nanum Gothic" w:eastAsia="Nanum Gothic" w:hAnsi="Nanum Gothic" w:cs="Times New Roman"/>
          <w:sz w:val="22"/>
          <w:szCs w:val="22"/>
        </w:rPr>
        <w:t>다.</w:t>
      </w:r>
    </w:p>
    <w:p w14:paraId="45090CFB" w14:textId="3884CA4C"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한국의 시민 단체들은</w:t>
      </w:r>
      <w:r w:rsidR="00E2788A">
        <w:rPr>
          <w:rFonts w:ascii="Nanum Gothic" w:eastAsia="Nanum Gothic" w:hAnsi="Nanum Gothic" w:cs="Times New Roman" w:hint="eastAsia"/>
          <w:sz w:val="22"/>
          <w:szCs w:val="22"/>
        </w:rPr>
        <w:t xml:space="preserve"> </w:t>
      </w:r>
      <w:r w:rsidR="00E2788A" w:rsidRPr="007D1E20">
        <w:rPr>
          <w:rFonts w:ascii="Nanum Gothic" w:eastAsia="Nanum Gothic" w:hAnsi="Nanum Gothic" w:cs="Times New Roman"/>
          <w:sz w:val="22"/>
          <w:szCs w:val="22"/>
        </w:rPr>
        <w:t>JPMP II</w:t>
      </w:r>
      <w:r w:rsidR="00E2788A">
        <w:rPr>
          <w:rFonts w:ascii="Nanum Gothic" w:eastAsia="Nanum Gothic" w:hAnsi="Nanum Gothic" w:cs="Times New Roman" w:hint="eastAsia"/>
          <w:sz w:val="22"/>
          <w:szCs w:val="22"/>
        </w:rPr>
        <w:t xml:space="preserve">에 대한 </w:t>
      </w:r>
      <w:r w:rsidRPr="007D1E20">
        <w:rPr>
          <w:rFonts w:ascii="Nanum Gothic" w:eastAsia="Nanum Gothic" w:hAnsi="Nanum Gothic" w:cs="Times New Roman"/>
          <w:sz w:val="22"/>
          <w:szCs w:val="22"/>
        </w:rPr>
        <w:t xml:space="preserve"> </w:t>
      </w:r>
      <w:r w:rsidR="00E2788A">
        <w:rPr>
          <w:rFonts w:ascii="Nanum Gothic" w:eastAsia="Nanum Gothic" w:hAnsi="Nanum Gothic" w:cs="Times New Roman" w:hint="eastAsia"/>
          <w:sz w:val="22"/>
          <w:szCs w:val="22"/>
        </w:rPr>
        <w:t>O</w:t>
      </w:r>
      <w:r w:rsidR="00E2788A">
        <w:rPr>
          <w:rFonts w:ascii="Nanum Gothic" w:eastAsia="Nanum Gothic" w:hAnsi="Nanum Gothic" w:cs="Times New Roman"/>
          <w:sz w:val="22"/>
          <w:szCs w:val="22"/>
        </w:rPr>
        <w:t>DA</w:t>
      </w:r>
      <w:r w:rsidR="00E2788A">
        <w:rPr>
          <w:rFonts w:ascii="Nanum Gothic" w:eastAsia="Nanum Gothic" w:hAnsi="Nanum Gothic" w:cs="Times New Roman" w:hint="eastAsia"/>
          <w:sz w:val="22"/>
          <w:szCs w:val="22"/>
        </w:rPr>
        <w:t xml:space="preserve"> 지원이 규약상 권리를 위배하는 것으로 </w:t>
      </w:r>
      <w:r w:rsidR="00E2788A">
        <w:rPr>
          <w:rFonts w:ascii="Nanum Gothic" w:eastAsia="Nanum Gothic" w:hAnsi="Nanum Gothic" w:cs="Times New Roman"/>
          <w:sz w:val="22"/>
          <w:szCs w:val="22"/>
        </w:rPr>
        <w:t>NCP</w:t>
      </w:r>
      <w:r w:rsidR="00E2788A">
        <w:rPr>
          <w:rFonts w:ascii="Nanum Gothic" w:eastAsia="Nanum Gothic" w:hAnsi="Nanum Gothic" w:cs="Times New Roman" w:hint="eastAsia"/>
          <w:sz w:val="22"/>
          <w:szCs w:val="22"/>
        </w:rPr>
        <w:t>에 이의제기를 하였다.</w:t>
      </w:r>
      <w:r w:rsidR="00E2788A">
        <w:rPr>
          <w:rFonts w:ascii="Nanum Gothic" w:eastAsia="Nanum Gothic" w:hAnsi="Nanum Gothic" w:cs="Times New Roman"/>
          <w:sz w:val="22"/>
          <w:szCs w:val="22"/>
        </w:rPr>
        <w:t xml:space="preserve"> </w:t>
      </w:r>
      <w:r w:rsidRPr="007D1E20">
        <w:rPr>
          <w:rFonts w:ascii="Nanum Gothic" w:eastAsia="Nanum Gothic" w:hAnsi="Nanum Gothic" w:cs="Times New Roman"/>
          <w:sz w:val="22"/>
          <w:szCs w:val="22"/>
        </w:rPr>
        <w:t xml:space="preserve">그러나 </w:t>
      </w:r>
      <w:r w:rsidR="00E2788A">
        <w:rPr>
          <w:rFonts w:ascii="Nanum Gothic" w:eastAsia="Nanum Gothic" w:hAnsi="Nanum Gothic" w:cs="Times New Roman"/>
          <w:sz w:val="22"/>
          <w:szCs w:val="22"/>
        </w:rPr>
        <w:t>NCP</w:t>
      </w:r>
      <w:r w:rsidR="00E2788A">
        <w:rPr>
          <w:rFonts w:ascii="Nanum Gothic" w:eastAsia="Nanum Gothic" w:hAnsi="Nanum Gothic" w:cs="Times New Roman" w:hint="eastAsia"/>
          <w:sz w:val="22"/>
          <w:szCs w:val="22"/>
        </w:rPr>
        <w:t>는</w:t>
      </w:r>
      <w:r w:rsidRPr="007D1E20">
        <w:rPr>
          <w:rFonts w:ascii="Nanum Gothic" w:eastAsia="Nanum Gothic" w:hAnsi="Nanum Gothic" w:cs="Times New Roman"/>
          <w:sz w:val="22"/>
          <w:szCs w:val="22"/>
        </w:rPr>
        <w:t xml:space="preserve"> ‘해당 프로젝트를 위한 무상대출 부분은 국제 투자나 영리활동으로 고려할 수 없’고, 가이드라인을 한국 수출입은행에 적용할 수 없다는 이유로 1차 평가에서 이를 기각했다.</w:t>
      </w:r>
      <w:r w:rsidRPr="007D1E20">
        <w:rPr>
          <w:rStyle w:val="a4"/>
          <w:rFonts w:ascii="Nanum Gothic" w:eastAsia="Nanum Gothic" w:hAnsi="Nanum Gothic" w:cs="Times New Roman"/>
          <w:sz w:val="22"/>
          <w:szCs w:val="22"/>
        </w:rPr>
        <w:footnoteReference w:id="12"/>
      </w:r>
    </w:p>
    <w:p w14:paraId="0743DF2A" w14:textId="77777777" w:rsidR="007D1E20" w:rsidRPr="007D1E20" w:rsidRDefault="007D1E20" w:rsidP="00AB0B63">
      <w:pPr>
        <w:spacing w:line="360" w:lineRule="auto"/>
        <w:rPr>
          <w:rFonts w:ascii="Nanum Gothic" w:eastAsia="Nanum Gothic" w:hAnsi="Nanum Gothic" w:cs="Times New Roman"/>
          <w:sz w:val="22"/>
          <w:szCs w:val="22"/>
        </w:rPr>
      </w:pPr>
    </w:p>
    <w:p w14:paraId="51D509E6" w14:textId="6AB6FB54"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c. 농임업 자원 사업을 대상으로 하는 </w:t>
      </w:r>
      <w:r w:rsidR="00E2788A">
        <w:rPr>
          <w:rFonts w:ascii="Nanum Gothic" w:eastAsia="Nanum Gothic" w:hAnsi="Nanum Gothic" w:cs="Times New Roman" w:hint="eastAsia"/>
          <w:sz w:val="22"/>
          <w:szCs w:val="22"/>
        </w:rPr>
        <w:t>공적융자</w:t>
      </w:r>
    </w:p>
    <w:p w14:paraId="74E9ACDF" w14:textId="77777777" w:rsidR="007D1E20" w:rsidRPr="007D1E20" w:rsidRDefault="007D1E20" w:rsidP="00AB0B63">
      <w:pPr>
        <w:spacing w:line="360" w:lineRule="auto"/>
        <w:rPr>
          <w:rFonts w:ascii="Nanum Gothic" w:eastAsia="Nanum Gothic" w:hAnsi="Nanum Gothic" w:cs="Times New Roman"/>
          <w:sz w:val="22"/>
          <w:szCs w:val="22"/>
        </w:rPr>
      </w:pPr>
    </w:p>
    <w:p w14:paraId="4399CB91" w14:textId="03BCB0BF"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 한국 정부는 해외에 농</w:t>
      </w:r>
      <w:r w:rsidR="00E2788A">
        <w:rPr>
          <w:rFonts w:ascii="Nanum Gothic" w:eastAsia="Nanum Gothic" w:hAnsi="Nanum Gothic" w:cs="Times New Roman" w:hint="eastAsia"/>
          <w:sz w:val="22"/>
          <w:szCs w:val="22"/>
        </w:rPr>
        <w:t>임</w:t>
      </w:r>
      <w:r w:rsidRPr="007D1E20">
        <w:rPr>
          <w:rFonts w:ascii="Nanum Gothic" w:eastAsia="Nanum Gothic" w:hAnsi="Nanum Gothic" w:cs="Times New Roman"/>
          <w:sz w:val="22"/>
          <w:szCs w:val="22"/>
        </w:rPr>
        <w:t xml:space="preserve">업 </w:t>
      </w:r>
      <w:r w:rsidR="00E2788A">
        <w:rPr>
          <w:rFonts w:ascii="Nanum Gothic" w:eastAsia="Nanum Gothic" w:hAnsi="Nanum Gothic" w:cs="Times New Roman" w:hint="eastAsia"/>
          <w:sz w:val="22"/>
          <w:szCs w:val="22"/>
        </w:rPr>
        <w:t>자원</w:t>
      </w:r>
      <w:r w:rsidRPr="007D1E20">
        <w:rPr>
          <w:rFonts w:ascii="Nanum Gothic" w:eastAsia="Nanum Gothic" w:hAnsi="Nanum Gothic" w:cs="Times New Roman"/>
          <w:sz w:val="22"/>
          <w:szCs w:val="22"/>
        </w:rPr>
        <w:t xml:space="preserve"> 개발을 </w:t>
      </w:r>
      <w:r w:rsidR="00E2788A">
        <w:rPr>
          <w:rFonts w:ascii="Nanum Gothic" w:eastAsia="Nanum Gothic" w:hAnsi="Nanum Gothic" w:cs="Times New Roman" w:hint="eastAsia"/>
          <w:sz w:val="22"/>
          <w:szCs w:val="22"/>
        </w:rPr>
        <w:t>지원하기</w:t>
      </w:r>
      <w:r w:rsidRPr="007D1E20">
        <w:rPr>
          <w:rFonts w:ascii="Nanum Gothic" w:eastAsia="Nanum Gothic" w:hAnsi="Nanum Gothic" w:cs="Times New Roman"/>
          <w:sz w:val="22"/>
          <w:szCs w:val="22"/>
        </w:rPr>
        <w:t xml:space="preserve"> 위해서 해외농업·산림자원개발협력법을 기반으로 </w:t>
      </w:r>
      <w:r w:rsidR="00E2788A">
        <w:rPr>
          <w:rFonts w:ascii="Nanum Gothic" w:eastAsia="Nanum Gothic" w:hAnsi="Nanum Gothic" w:cs="Times New Roman" w:hint="eastAsia"/>
          <w:sz w:val="22"/>
          <w:szCs w:val="22"/>
        </w:rPr>
        <w:t>융자를 지원하는</w:t>
      </w:r>
      <w:r w:rsidRPr="007D1E20">
        <w:rPr>
          <w:rFonts w:ascii="Nanum Gothic" w:eastAsia="Nanum Gothic" w:hAnsi="Nanum Gothic" w:cs="Times New Roman"/>
          <w:sz w:val="22"/>
          <w:szCs w:val="22"/>
        </w:rPr>
        <w:t xml:space="preserve"> 프로그램을 운영하고 있다.</w:t>
      </w:r>
      <w:r w:rsidRPr="007D1E20">
        <w:rPr>
          <w:rStyle w:val="a4"/>
          <w:rFonts w:ascii="Nanum Gothic" w:eastAsia="Nanum Gothic" w:hAnsi="Nanum Gothic" w:cs="Times New Roman"/>
          <w:sz w:val="22"/>
          <w:szCs w:val="22"/>
        </w:rPr>
        <w:footnoteReference w:id="13"/>
      </w:r>
      <w:r w:rsidRPr="007D1E20">
        <w:rPr>
          <w:rFonts w:ascii="Nanum Gothic" w:eastAsia="Nanum Gothic" w:hAnsi="Nanum Gothic" w:cs="Times New Roman"/>
          <w:sz w:val="22"/>
          <w:szCs w:val="22"/>
        </w:rPr>
        <w:t xml:space="preserve"> 그러나, 프로젝</w:t>
      </w:r>
      <w:r w:rsidR="00E2788A">
        <w:rPr>
          <w:rFonts w:ascii="Nanum Gothic" w:eastAsia="Nanum Gothic" w:hAnsi="Nanum Gothic" w:cs="Times New Roman" w:hint="eastAsia"/>
          <w:sz w:val="22"/>
          <w:szCs w:val="22"/>
        </w:rPr>
        <w:t>트를 통해 규약상 권리가 위반이 될 수 있는지 여부에 대해 검토할 수 있는 절차가 부재하다.</w:t>
      </w:r>
      <w:r w:rsidR="00E2788A">
        <w:rPr>
          <w:rFonts w:ascii="Nanum Gothic" w:eastAsia="Nanum Gothic" w:hAnsi="Nanum Gothic" w:cs="Times New Roman"/>
          <w:sz w:val="22"/>
          <w:szCs w:val="22"/>
        </w:rPr>
        <w:t xml:space="preserve"> </w:t>
      </w:r>
    </w:p>
    <w:p w14:paraId="7E234A85" w14:textId="6F80E7F0"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 일례로, 인도네시아 내 한국 기업이 운영하는 팜유 플랜테이션에서는 환경 파괴, 현지 거주민들과 토지 분쟁, 노동권 침해가 전부 일어났다고 보고되고 있다.</w:t>
      </w:r>
      <w:r w:rsidRPr="007D1E20">
        <w:rPr>
          <w:rStyle w:val="a4"/>
          <w:rFonts w:ascii="Nanum Gothic" w:eastAsia="Nanum Gothic" w:hAnsi="Nanum Gothic" w:cs="Times New Roman"/>
          <w:sz w:val="22"/>
          <w:szCs w:val="22"/>
        </w:rPr>
        <w:footnoteReference w:id="14"/>
      </w:r>
      <w:r w:rsidRPr="007D1E20">
        <w:rPr>
          <w:rFonts w:ascii="Nanum Gothic" w:eastAsia="Nanum Gothic" w:hAnsi="Nanum Gothic" w:cs="Times New Roman"/>
          <w:sz w:val="22"/>
          <w:szCs w:val="22"/>
        </w:rPr>
        <w:t xml:space="preserve"> 그러나 한국 정부는 적절한 검토 절차 없이 인도네시아 내 이러한 사업체들에 미화 5150만 달러(51.5million USD)에 달하는 대출금을 제공했다.</w:t>
      </w:r>
      <w:r w:rsidRPr="007D1E20">
        <w:rPr>
          <w:rStyle w:val="a4"/>
          <w:rFonts w:ascii="Nanum Gothic" w:eastAsia="Nanum Gothic" w:hAnsi="Nanum Gothic" w:cs="Times New Roman"/>
          <w:sz w:val="22"/>
          <w:szCs w:val="22"/>
        </w:rPr>
        <w:footnoteReference w:id="15"/>
      </w:r>
      <w:r w:rsidRPr="007D1E20">
        <w:rPr>
          <w:rFonts w:ascii="Nanum Gothic" w:eastAsia="Nanum Gothic" w:hAnsi="Nanum Gothic" w:cs="Times New Roman"/>
          <w:sz w:val="22"/>
          <w:szCs w:val="22"/>
        </w:rPr>
        <w:t xml:space="preserve"> 예를 들면 포스코 대우(POSCO Daewoo)의 경우에 사업 현장 내 산림 파괴, 방화 및 생태 다양성 손실로 노르웨이 국부펀드(GPFG)와 네덜란드 공적연금 운용공사(APG)에서 투자 철회를 했음에도 불구하고</w:t>
      </w:r>
      <w:r w:rsidRPr="007D1E20">
        <w:rPr>
          <w:rStyle w:val="a4"/>
          <w:rFonts w:ascii="Nanum Gothic" w:eastAsia="Nanum Gothic" w:hAnsi="Nanum Gothic" w:cs="Times New Roman"/>
          <w:sz w:val="22"/>
          <w:szCs w:val="22"/>
        </w:rPr>
        <w:footnoteReference w:id="16"/>
      </w:r>
      <w:r w:rsidRPr="007D1E20">
        <w:rPr>
          <w:rFonts w:ascii="Nanum Gothic" w:eastAsia="Nanum Gothic" w:hAnsi="Nanum Gothic" w:cs="Times New Roman"/>
          <w:sz w:val="22"/>
          <w:szCs w:val="22"/>
        </w:rPr>
        <w:t xml:space="preserve">, 한국 정부는 인도네시아 내 팜유 프로젝트를 위한 </w:t>
      </w:r>
      <w:r w:rsidR="00E2788A">
        <w:rPr>
          <w:rFonts w:ascii="Nanum Gothic" w:eastAsia="Nanum Gothic" w:hAnsi="Nanum Gothic" w:cs="Times New Roman" w:hint="eastAsia"/>
          <w:sz w:val="22"/>
          <w:szCs w:val="22"/>
        </w:rPr>
        <w:t>융자를 지원했다</w:t>
      </w:r>
      <w:r w:rsidRPr="007D1E20">
        <w:rPr>
          <w:rFonts w:ascii="Nanum Gothic" w:eastAsia="Nanum Gothic" w:hAnsi="Nanum Gothic" w:cs="Times New Roman"/>
          <w:sz w:val="22"/>
          <w:szCs w:val="22"/>
        </w:rPr>
        <w:t>.</w:t>
      </w:r>
      <w:r w:rsidRPr="007D1E20">
        <w:rPr>
          <w:rStyle w:val="a4"/>
          <w:rFonts w:ascii="Nanum Gothic" w:eastAsia="Nanum Gothic" w:hAnsi="Nanum Gothic" w:cs="Times New Roman"/>
          <w:sz w:val="22"/>
          <w:szCs w:val="22"/>
        </w:rPr>
        <w:footnoteReference w:id="17"/>
      </w:r>
    </w:p>
    <w:p w14:paraId="2AEED025" w14:textId="60FAEA6E"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따라서 한국 정부가 공공 재정 기관과 대출, </w:t>
      </w:r>
      <w:r w:rsidR="00E2788A">
        <w:rPr>
          <w:rFonts w:ascii="Nanum Gothic" w:eastAsia="Nanum Gothic" w:hAnsi="Nanum Gothic" w:cs="Times New Roman" w:hint="eastAsia"/>
          <w:sz w:val="22"/>
          <w:szCs w:val="22"/>
        </w:rPr>
        <w:t xml:space="preserve">융자 </w:t>
      </w:r>
      <w:r w:rsidRPr="007D1E20">
        <w:rPr>
          <w:rFonts w:ascii="Nanum Gothic" w:eastAsia="Nanum Gothic" w:hAnsi="Nanum Gothic" w:cs="Times New Roman"/>
          <w:sz w:val="22"/>
          <w:szCs w:val="22"/>
        </w:rPr>
        <w:t xml:space="preserve">지원 시스템에 인권 실사 시스템 마련에 실패했음에는 반론의 여지가 없다. 그리고 이러한 기관들을 통해 허가된 지원은 </w:t>
      </w:r>
      <w:r w:rsidR="00E2788A">
        <w:rPr>
          <w:rFonts w:ascii="Nanum Gothic" w:eastAsia="Nanum Gothic" w:hAnsi="Nanum Gothic" w:cs="Times New Roman" w:hint="eastAsia"/>
          <w:sz w:val="22"/>
          <w:szCs w:val="22"/>
        </w:rPr>
        <w:t>규약상 권리</w:t>
      </w:r>
      <w:r w:rsidRPr="007D1E20">
        <w:rPr>
          <w:rFonts w:ascii="Nanum Gothic" w:eastAsia="Nanum Gothic" w:hAnsi="Nanum Gothic" w:cs="Times New Roman"/>
          <w:sz w:val="22"/>
          <w:szCs w:val="22"/>
        </w:rPr>
        <w:t xml:space="preserve"> 위반으로 이어질 수 있다.</w:t>
      </w:r>
    </w:p>
    <w:p w14:paraId="26B3F0C9" w14:textId="77777777" w:rsidR="007D1E20" w:rsidRPr="00E2788A" w:rsidRDefault="007D1E20" w:rsidP="00AB0B63">
      <w:pPr>
        <w:spacing w:line="360" w:lineRule="auto"/>
        <w:rPr>
          <w:rFonts w:ascii="Nanum Gothic" w:eastAsia="Nanum Gothic" w:hAnsi="Nanum Gothic" w:cs="Times New Roman"/>
          <w:sz w:val="22"/>
          <w:szCs w:val="22"/>
        </w:rPr>
      </w:pPr>
    </w:p>
    <w:p w14:paraId="60292496" w14:textId="77777777"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lastRenderedPageBreak/>
        <w:t>4. 인권 관리 관련 이슈들</w:t>
      </w:r>
    </w:p>
    <w:p w14:paraId="256D78F8" w14:textId="77777777" w:rsidR="007D1E20" w:rsidRPr="007D1E20" w:rsidRDefault="007D1E20" w:rsidP="00AB0B63">
      <w:pPr>
        <w:spacing w:line="360" w:lineRule="auto"/>
        <w:rPr>
          <w:rFonts w:ascii="Nanum Gothic" w:eastAsia="Nanum Gothic" w:hAnsi="Nanum Gothic" w:cs="Times New Roman"/>
          <w:sz w:val="22"/>
          <w:szCs w:val="22"/>
        </w:rPr>
      </w:pPr>
    </w:p>
    <w:p w14:paraId="73C679D6" w14:textId="7858130C"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 xml:space="preserve"> </w:t>
      </w:r>
      <w:r w:rsidR="00E2788A">
        <w:rPr>
          <w:rFonts w:ascii="Nanum Gothic" w:eastAsia="Nanum Gothic" w:hAnsi="Nanum Gothic" w:cs="Times New Roman" w:hint="eastAsia"/>
          <w:sz w:val="22"/>
          <w:szCs w:val="22"/>
        </w:rPr>
        <w:t>위원회는</w:t>
      </w:r>
      <w:r w:rsidRPr="007D1E20">
        <w:rPr>
          <w:rFonts w:ascii="Nanum Gothic" w:eastAsia="Nanum Gothic" w:hAnsi="Nanum Gothic" w:cs="Times New Roman"/>
          <w:sz w:val="22"/>
          <w:szCs w:val="22"/>
        </w:rPr>
        <w:t xml:space="preserve"> 투자 거래부터 사업 활동까지의 다양한 상황 중에서 지역 거주민들에 미치는 영향을 고려하기 위해 인권 영향 평가를 시행하는 것이 중요하다고 강조했다.</w:t>
      </w:r>
      <w:r w:rsidRPr="007D1E20">
        <w:rPr>
          <w:rStyle w:val="a4"/>
          <w:rFonts w:ascii="Nanum Gothic" w:eastAsia="Nanum Gothic" w:hAnsi="Nanum Gothic" w:cs="Times New Roman"/>
          <w:sz w:val="22"/>
          <w:szCs w:val="22"/>
        </w:rPr>
        <w:footnoteReference w:id="18"/>
      </w:r>
      <w:r w:rsidRPr="007D1E20">
        <w:rPr>
          <w:rFonts w:ascii="Nanum Gothic" w:eastAsia="Nanum Gothic" w:hAnsi="Nanum Gothic" w:cs="Times New Roman"/>
          <w:sz w:val="22"/>
          <w:szCs w:val="22"/>
        </w:rPr>
        <w:t xml:space="preserve"> 하지만 공공 단체들이 도입한 인권</w:t>
      </w:r>
      <w:r w:rsidR="00E2788A">
        <w:rPr>
          <w:rFonts w:ascii="Nanum Gothic" w:eastAsia="Nanum Gothic" w:hAnsi="Nanum Gothic" w:cs="Times New Roman" w:hint="eastAsia"/>
          <w:sz w:val="22"/>
          <w:szCs w:val="22"/>
        </w:rPr>
        <w:t xml:space="preserve">경영이 </w:t>
      </w:r>
      <w:r w:rsidRPr="007D1E20">
        <w:rPr>
          <w:rFonts w:ascii="Nanum Gothic" w:eastAsia="Nanum Gothic" w:hAnsi="Nanum Gothic" w:cs="Times New Roman"/>
          <w:sz w:val="22"/>
          <w:szCs w:val="22"/>
        </w:rPr>
        <w:t>다양한 맥락 내에서 인권이 침해된 것을 다룰 수 있는지는 불투명하다.</w:t>
      </w:r>
    </w:p>
    <w:p w14:paraId="203D0C57" w14:textId="06C2D907"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예를 들면, 농림축산식품부 아래에 있는 한국농어촌공사와 산림청 아래에 있는 한국임업진흥회는 인권</w:t>
      </w:r>
      <w:r w:rsidR="00E2788A">
        <w:rPr>
          <w:rFonts w:ascii="Nanum Gothic" w:eastAsia="Nanum Gothic" w:hAnsi="Nanum Gothic" w:cs="Times New Roman" w:hint="eastAsia"/>
          <w:sz w:val="22"/>
          <w:szCs w:val="22"/>
        </w:rPr>
        <w:t>경영선언을 채택했다.</w:t>
      </w:r>
      <w:r w:rsidR="00E2788A">
        <w:rPr>
          <w:rFonts w:ascii="Nanum Gothic" w:eastAsia="Nanum Gothic" w:hAnsi="Nanum Gothic" w:cs="Times New Roman"/>
          <w:sz w:val="22"/>
          <w:szCs w:val="22"/>
        </w:rPr>
        <w:t xml:space="preserve"> </w:t>
      </w:r>
      <w:r w:rsidRPr="007D1E20">
        <w:rPr>
          <w:rFonts w:ascii="Nanum Gothic" w:eastAsia="Nanum Gothic" w:hAnsi="Nanum Gothic" w:cs="Times New Roman"/>
          <w:sz w:val="22"/>
          <w:szCs w:val="22"/>
        </w:rPr>
        <w:t>두 기관의 인권</w:t>
      </w:r>
      <w:r w:rsidR="00E2788A">
        <w:rPr>
          <w:rFonts w:ascii="Nanum Gothic" w:eastAsia="Nanum Gothic" w:hAnsi="Nanum Gothic" w:cs="Times New Roman" w:hint="eastAsia"/>
          <w:sz w:val="22"/>
          <w:szCs w:val="22"/>
        </w:rPr>
        <w:t>경영선언</w:t>
      </w:r>
      <w:r w:rsidRPr="007D1E20">
        <w:rPr>
          <w:rFonts w:ascii="Nanum Gothic" w:eastAsia="Nanum Gothic" w:hAnsi="Nanum Gothic" w:cs="Times New Roman"/>
          <w:sz w:val="22"/>
          <w:szCs w:val="22"/>
        </w:rPr>
        <w:t>은 모두 사업 현장 내 지역의 인권을 고려해야 한다고 명시하고 있다.</w:t>
      </w:r>
      <w:r w:rsidRPr="007D1E20">
        <w:rPr>
          <w:rStyle w:val="a4"/>
          <w:rFonts w:ascii="Nanum Gothic" w:eastAsia="Nanum Gothic" w:hAnsi="Nanum Gothic" w:cs="Times New Roman"/>
          <w:sz w:val="22"/>
          <w:szCs w:val="22"/>
        </w:rPr>
        <w:footnoteReference w:id="19"/>
      </w:r>
      <w:r w:rsidRPr="007D1E20">
        <w:rPr>
          <w:rFonts w:ascii="Nanum Gothic" w:eastAsia="Nanum Gothic" w:hAnsi="Nanum Gothic" w:cs="Times New Roman"/>
          <w:sz w:val="22"/>
          <w:szCs w:val="22"/>
        </w:rPr>
        <w:t xml:space="preserve"> 한국임업진흥회의 선언문에는 또한 사업 활동 중 환경을 보호해야 한다고 규정하고 있다.</w:t>
      </w:r>
      <w:r w:rsidRPr="007D1E20">
        <w:rPr>
          <w:rStyle w:val="a4"/>
          <w:rFonts w:ascii="Nanum Gothic" w:eastAsia="Nanum Gothic" w:hAnsi="Nanum Gothic" w:cs="Times New Roman"/>
          <w:sz w:val="22"/>
          <w:szCs w:val="22"/>
        </w:rPr>
        <w:footnoteReference w:id="20"/>
      </w:r>
      <w:r w:rsidRPr="007D1E20">
        <w:rPr>
          <w:rFonts w:ascii="Nanum Gothic" w:eastAsia="Nanum Gothic" w:hAnsi="Nanum Gothic" w:cs="Times New Roman"/>
          <w:sz w:val="22"/>
          <w:szCs w:val="22"/>
        </w:rPr>
        <w:t xml:space="preserve"> 하지만 이들이 해외 농임업 상품 개발을 위한 대출 신청을 검토할 때에는 사업 지역 내 인권을 검토할 시스템이 없고, 심지어 인도네시아 내에서 인권을 침해하고 환경을 파괴했다는 혐의가 있는 기업들에게도 대출을 지원</w:t>
      </w:r>
      <w:r w:rsidR="0065155B">
        <w:rPr>
          <w:rFonts w:ascii="Nanum Gothic" w:eastAsia="Nanum Gothic" w:hAnsi="Nanum Gothic" w:cs="Times New Roman" w:hint="eastAsia"/>
          <w:sz w:val="22"/>
          <w:szCs w:val="22"/>
        </w:rPr>
        <w:t>하였</w:t>
      </w:r>
      <w:r w:rsidRPr="007D1E20">
        <w:rPr>
          <w:rFonts w:ascii="Nanum Gothic" w:eastAsia="Nanum Gothic" w:hAnsi="Nanum Gothic" w:cs="Times New Roman"/>
          <w:sz w:val="22"/>
          <w:szCs w:val="22"/>
        </w:rPr>
        <w:t>다.</w:t>
      </w:r>
      <w:r w:rsidRPr="007D1E20">
        <w:rPr>
          <w:rStyle w:val="a4"/>
          <w:rFonts w:ascii="Nanum Gothic" w:eastAsia="Nanum Gothic" w:hAnsi="Nanum Gothic" w:cs="Times New Roman"/>
          <w:sz w:val="22"/>
          <w:szCs w:val="22"/>
        </w:rPr>
        <w:footnoteReference w:id="21"/>
      </w:r>
    </w:p>
    <w:p w14:paraId="610F3A59" w14:textId="09DD5112"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더 나아가 2018년 7월 23일, 라오스 남동 지방 아타푸 주에 있는 세피안 세남노이 수력발전 보조댐 5개 중 하나가 붕괴했고 이로 인해 캄보디안 마을까지 심각한 홍수 피해가 발생했다. 이 사건으로 인해서, 많은 지역 거주민들이 실종되거나 사망했고, 6000명이 넘는 사람들이 집을 잃고 쫓겨났다. 하지만 인권 관리 도입을 지지했던 한국 수출입은행(KEMIX)은 피해자들을 구제할 어떠한 방안도 내놓지 않았다.</w:t>
      </w:r>
    </w:p>
    <w:p w14:paraId="203E52E2" w14:textId="03852581" w:rsidR="007D1E20" w:rsidRPr="007D1E20" w:rsidRDefault="007D1E20" w:rsidP="00AB0B63">
      <w:pPr>
        <w:spacing w:line="360" w:lineRule="auto"/>
        <w:rPr>
          <w:rFonts w:ascii="Nanum Gothic" w:eastAsia="Nanum Gothic" w:hAnsi="Nanum Gothic" w:cs="Times New Roman"/>
          <w:sz w:val="22"/>
          <w:szCs w:val="22"/>
        </w:rPr>
      </w:pPr>
      <w:r w:rsidRPr="007D1E20">
        <w:rPr>
          <w:rFonts w:ascii="Nanum Gothic" w:eastAsia="Nanum Gothic" w:hAnsi="Nanum Gothic" w:cs="Times New Roman"/>
          <w:sz w:val="22"/>
          <w:szCs w:val="22"/>
        </w:rPr>
        <w:t>따라서, 인권</w:t>
      </w:r>
      <w:r w:rsidR="0065155B">
        <w:rPr>
          <w:rFonts w:ascii="Nanum Gothic" w:eastAsia="Nanum Gothic" w:hAnsi="Nanum Gothic" w:cs="Times New Roman" w:hint="eastAsia"/>
          <w:sz w:val="22"/>
          <w:szCs w:val="22"/>
        </w:rPr>
        <w:t>경영을</w:t>
      </w:r>
      <w:r w:rsidRPr="007D1E20">
        <w:rPr>
          <w:rFonts w:ascii="Nanum Gothic" w:eastAsia="Nanum Gothic" w:hAnsi="Nanum Gothic" w:cs="Times New Roman"/>
          <w:sz w:val="22"/>
          <w:szCs w:val="22"/>
        </w:rPr>
        <w:t xml:space="preserve"> 도입했더라도 공공 기관들은 여전히 자신들의 운영 전</w:t>
      </w:r>
      <w:r w:rsidR="0065155B">
        <w:rPr>
          <w:rFonts w:ascii="Nanum Gothic" w:eastAsia="Nanum Gothic" w:hAnsi="Nanum Gothic" w:cs="Times New Roman" w:hint="eastAsia"/>
          <w:sz w:val="22"/>
          <w:szCs w:val="22"/>
        </w:rPr>
        <w:t>반에 대한 인권실천 및 점검 의무를 이행하고 있다고 보기에는 부족하다.</w:t>
      </w:r>
      <w:r w:rsidR="0065155B">
        <w:rPr>
          <w:rFonts w:ascii="Nanum Gothic" w:eastAsia="Nanum Gothic" w:hAnsi="Nanum Gothic" w:cs="Times New Roman"/>
          <w:sz w:val="22"/>
          <w:szCs w:val="22"/>
        </w:rPr>
        <w:t xml:space="preserve"> </w:t>
      </w:r>
    </w:p>
    <w:p w14:paraId="408BBCC0" w14:textId="3BEB8387" w:rsidR="007D1E20" w:rsidRPr="0065155B" w:rsidRDefault="007D1E20" w:rsidP="00AB0B63">
      <w:pPr>
        <w:spacing w:line="360" w:lineRule="auto"/>
        <w:rPr>
          <w:rFonts w:ascii="Nanum Gothic" w:eastAsia="Nanum Gothic" w:hAnsi="Nanum Gothic" w:cs="Times New Roman"/>
          <w:sz w:val="22"/>
          <w:szCs w:val="22"/>
        </w:rPr>
      </w:pPr>
    </w:p>
    <w:sectPr w:rsidR="007D1E20" w:rsidRPr="0065155B" w:rsidSect="00BB5581">
      <w:footerReference w:type="even" r:id="rId9"/>
      <w:footerReference w:type="default" r:id="rId10"/>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FEBD" w14:textId="77777777" w:rsidR="007149C2" w:rsidRDefault="007149C2" w:rsidP="00032AFA">
      <w:r>
        <w:separator/>
      </w:r>
    </w:p>
  </w:endnote>
  <w:endnote w:type="continuationSeparator" w:id="0">
    <w:p w14:paraId="0F62586B" w14:textId="77777777" w:rsidR="007149C2" w:rsidRDefault="007149C2" w:rsidP="0003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SDGothicNeo-Regular">
    <w:panose1 w:val="02000300000000000000"/>
    <w:charset w:val="00"/>
    <w:family w:val="roman"/>
    <w:notTrueType/>
    <w:pitch w:val="default"/>
  </w:font>
  <w:font w:name="Nanum Gothic">
    <w:panose1 w:val="020D0604000000000000"/>
    <w:charset w:val="81"/>
    <w:family w:val="swiss"/>
    <w:pitch w:val="variable"/>
    <w:sig w:usb0="900002A7" w:usb1="29D7FCFB" w:usb2="00000010" w:usb3="00000000" w:csb0="00280001" w:csb1="00000000"/>
  </w:font>
  <w:font w:name="바탕체">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062219757"/>
      <w:docPartObj>
        <w:docPartGallery w:val="Page Numbers (Bottom of Page)"/>
        <w:docPartUnique/>
      </w:docPartObj>
    </w:sdtPr>
    <w:sdtEndPr>
      <w:rPr>
        <w:rStyle w:val="ac"/>
      </w:rPr>
    </w:sdtEndPr>
    <w:sdtContent>
      <w:p w14:paraId="451919CD" w14:textId="5E7DD3DB" w:rsidR="00DE3069" w:rsidRDefault="00DE3069" w:rsidP="004C1A2A">
        <w:pPr>
          <w:pStyle w:val="ab"/>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3EA0D9E" w14:textId="77777777" w:rsidR="00DE3069" w:rsidRDefault="00DE3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204637923"/>
      <w:docPartObj>
        <w:docPartGallery w:val="Page Numbers (Bottom of Page)"/>
        <w:docPartUnique/>
      </w:docPartObj>
    </w:sdtPr>
    <w:sdtEndPr>
      <w:rPr>
        <w:rStyle w:val="ac"/>
      </w:rPr>
    </w:sdtEndPr>
    <w:sdtContent>
      <w:p w14:paraId="22EA1F2A" w14:textId="4D5F340C" w:rsidR="00DE3069" w:rsidRDefault="00DE3069" w:rsidP="004C1A2A">
        <w:pPr>
          <w:pStyle w:val="ab"/>
          <w:framePr w:wrap="none" w:vAnchor="text" w:hAnchor="margin" w:xAlign="center" w:y="1"/>
          <w:rPr>
            <w:rStyle w:val="ac"/>
          </w:rPr>
        </w:pPr>
        <w:r w:rsidRPr="00DE3069">
          <w:rPr>
            <w:rStyle w:val="ac"/>
            <w:rFonts w:asciiTheme="majorHAnsi" w:hAnsiTheme="majorHAnsi" w:cstheme="majorHAnsi"/>
            <w:sz w:val="20"/>
            <w:szCs w:val="20"/>
          </w:rPr>
          <w:fldChar w:fldCharType="begin"/>
        </w:r>
        <w:r w:rsidRPr="00DE3069">
          <w:rPr>
            <w:rStyle w:val="ac"/>
            <w:rFonts w:asciiTheme="majorHAnsi" w:hAnsiTheme="majorHAnsi" w:cstheme="majorHAnsi"/>
            <w:sz w:val="20"/>
            <w:szCs w:val="20"/>
          </w:rPr>
          <w:instrText xml:space="preserve"> PAGE </w:instrText>
        </w:r>
        <w:r w:rsidRPr="00DE3069">
          <w:rPr>
            <w:rStyle w:val="ac"/>
            <w:rFonts w:asciiTheme="majorHAnsi" w:hAnsiTheme="majorHAnsi" w:cstheme="majorHAnsi"/>
            <w:sz w:val="20"/>
            <w:szCs w:val="20"/>
          </w:rPr>
          <w:fldChar w:fldCharType="separate"/>
        </w:r>
        <w:r w:rsidRPr="00DE3069">
          <w:rPr>
            <w:rStyle w:val="ac"/>
            <w:rFonts w:asciiTheme="majorHAnsi" w:hAnsiTheme="majorHAnsi" w:cstheme="majorHAnsi"/>
            <w:noProof/>
            <w:sz w:val="20"/>
            <w:szCs w:val="20"/>
          </w:rPr>
          <w:t>1</w:t>
        </w:r>
        <w:r w:rsidRPr="00DE3069">
          <w:rPr>
            <w:rStyle w:val="ac"/>
            <w:rFonts w:asciiTheme="majorHAnsi" w:hAnsiTheme="majorHAnsi" w:cstheme="majorHAnsi"/>
            <w:sz w:val="20"/>
            <w:szCs w:val="20"/>
          </w:rPr>
          <w:fldChar w:fldCharType="end"/>
        </w:r>
      </w:p>
    </w:sdtContent>
  </w:sdt>
  <w:p w14:paraId="1F4E88FD" w14:textId="77777777" w:rsidR="00DE3069" w:rsidRDefault="00DE3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234F" w14:textId="77777777" w:rsidR="007149C2" w:rsidRDefault="007149C2" w:rsidP="00032AFA">
      <w:r>
        <w:separator/>
      </w:r>
    </w:p>
  </w:footnote>
  <w:footnote w:type="continuationSeparator" w:id="0">
    <w:p w14:paraId="463FE39E" w14:textId="77777777" w:rsidR="007149C2" w:rsidRDefault="007149C2" w:rsidP="00032AFA">
      <w:r>
        <w:continuationSeparator/>
      </w:r>
    </w:p>
  </w:footnote>
  <w:footnote w:id="1">
    <w:p w14:paraId="5E5FF026" w14:textId="244C2CF5" w:rsidR="00744199" w:rsidRPr="00D51585" w:rsidRDefault="00744199">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E/C.12.GC/24, para. 59</w:t>
      </w:r>
    </w:p>
  </w:footnote>
  <w:footnote w:id="2">
    <w:p w14:paraId="57D2DDF5" w14:textId="329D2740"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Ibid.</w:t>
      </w:r>
    </w:p>
  </w:footnote>
  <w:footnote w:id="3">
    <w:p w14:paraId="51DE534D" w14:textId="18E86CEC"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Ibid., para. 44-45.</w:t>
      </w:r>
    </w:p>
  </w:footnote>
  <w:footnote w:id="4">
    <w:p w14:paraId="6E6CF169" w14:textId="0C3EC510"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KBS World Radio, “Moon Instructs Cooperation </w:t>
      </w:r>
      <w:proofErr w:type="gramStart"/>
      <w:r w:rsidRPr="00D51585">
        <w:rPr>
          <w:rFonts w:ascii="맑은 고딕" w:eastAsia="맑은 고딕" w:hAnsi="맑은 고딕"/>
          <w:sz w:val="20"/>
          <w:szCs w:val="20"/>
        </w:rPr>
        <w:t>With</w:t>
      </w:r>
      <w:proofErr w:type="gramEnd"/>
      <w:r w:rsidRPr="00D51585">
        <w:rPr>
          <w:rFonts w:ascii="맑은 고딕" w:eastAsia="맑은 고딕" w:hAnsi="맑은 고딕"/>
          <w:sz w:val="20"/>
          <w:szCs w:val="20"/>
        </w:rPr>
        <w:t xml:space="preserve"> Indonesia's Investigation into S. Korean Biz Owner” (2019. 3. 7) http://world.kbs.co.kr/service/news_view.htm?lang=e&amp;Seq_Code=143499</w:t>
      </w:r>
    </w:p>
  </w:footnote>
  <w:footnote w:id="5">
    <w:p w14:paraId="5B82DD2C" w14:textId="088C1C48"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E/C.12/KOR/CO/4, para. 18(d)</w:t>
      </w:r>
    </w:p>
  </w:footnote>
  <w:footnote w:id="6">
    <w:p w14:paraId="78E9A908" w14:textId="76EF4257" w:rsidR="00D51585" w:rsidRPr="00D51585" w:rsidRDefault="00D51585" w:rsidP="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KTCW etc v. KEXIM, Daewoo E&amp;C, Initial Assessment of the Korean NCP</w:t>
      </w:r>
      <w:r w:rsidRPr="00D51585">
        <w:rPr>
          <w:rFonts w:ascii="맑은 고딕" w:eastAsia="맑은 고딕" w:hAnsi="맑은 고딕" w:hint="eastAsia"/>
          <w:sz w:val="20"/>
          <w:szCs w:val="20"/>
        </w:rPr>
        <w:t xml:space="preserve"> </w:t>
      </w:r>
      <w:r w:rsidRPr="00D51585">
        <w:rPr>
          <w:rFonts w:ascii="맑은 고딕" w:eastAsia="맑은 고딕" w:hAnsi="맑은 고딕"/>
          <w:sz w:val="20"/>
          <w:szCs w:val="20"/>
        </w:rPr>
        <w:t>for the OECD Guidelines for Multinational Enterprises (2019. 1. 18)</w:t>
      </w:r>
    </w:p>
  </w:footnote>
  <w:footnote w:id="7">
    <w:p w14:paraId="3BD285DF" w14:textId="77777777" w:rsidR="00DC3781" w:rsidRPr="00D51585" w:rsidRDefault="00DC3781" w:rsidP="00DC3781">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The Workers’ Union of Corning Inc. v. Corning Inc. (2018. 10), Labour relations in Korea (Asahi) (2016.12), Labour Relations in Korea (Hydis</w:t>
      </w:r>
      <w:proofErr w:type="gramStart"/>
      <w:r w:rsidRPr="00D51585">
        <w:rPr>
          <w:rFonts w:ascii="맑은 고딕" w:eastAsia="맑은 고딕" w:hAnsi="맑은 고딕"/>
          <w:sz w:val="20"/>
          <w:szCs w:val="20"/>
        </w:rPr>
        <w:t>)(</w:t>
      </w:r>
      <w:proofErr w:type="gramEnd"/>
      <w:r w:rsidRPr="00D51585">
        <w:rPr>
          <w:rFonts w:ascii="맑은 고딕" w:eastAsia="맑은 고딕" w:hAnsi="맑은 고딕"/>
          <w:sz w:val="20"/>
          <w:szCs w:val="20"/>
        </w:rPr>
        <w:t>2016. 12)</w:t>
      </w:r>
    </w:p>
  </w:footnote>
  <w:footnote w:id="8">
    <w:p w14:paraId="32031188" w14:textId="703827E6"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Solutions for Our Climate, Financing Dirty Energy (January 2018), p.3</w:t>
      </w:r>
    </w:p>
  </w:footnote>
  <w:footnote w:id="9">
    <w:p w14:paraId="6775F1D2" w14:textId="77777777" w:rsidR="009F70C2" w:rsidRPr="00D51585" w:rsidRDefault="009F70C2" w:rsidP="00032AFA">
      <w:pPr>
        <w:pStyle w:val="a3"/>
        <w:rPr>
          <w:rFonts w:ascii="맑은 고딕" w:eastAsia="맑은 고딕" w:hAnsi="맑은 고딕" w:cs="바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Ibid., </w:t>
      </w:r>
      <w:r w:rsidRPr="00D51585">
        <w:rPr>
          <w:rFonts w:ascii="맑은 고딕" w:eastAsia="맑은 고딕" w:hAnsi="맑은 고딕" w:cs="바탕"/>
          <w:sz w:val="20"/>
          <w:szCs w:val="20"/>
        </w:rPr>
        <w:t>p.18</w:t>
      </w:r>
    </w:p>
  </w:footnote>
  <w:footnote w:id="10">
    <w:p w14:paraId="2D64874C" w14:textId="533C092C" w:rsidR="00D51585" w:rsidRPr="00D51585" w:rsidRDefault="00D51585">
      <w:pPr>
        <w:pStyle w:val="a3"/>
        <w:rPr>
          <w:rFonts w:ascii="맑은 고딕" w:eastAsia="맑은 고딕" w:hAnsi="맑은 고딕"/>
          <w:sz w:val="20"/>
          <w:szCs w:val="20"/>
        </w:rPr>
      </w:pPr>
      <w:r w:rsidRPr="00D51585">
        <w:rPr>
          <w:rStyle w:val="a4"/>
          <w:rFonts w:ascii="맑은 고딕" w:eastAsia="맑은 고딕" w:hAnsi="맑은 고딕"/>
          <w:sz w:val="20"/>
          <w:szCs w:val="20"/>
        </w:rPr>
        <w:footnoteRef/>
      </w:r>
      <w:r w:rsidRPr="00D51585">
        <w:rPr>
          <w:rFonts w:ascii="맑은 고딕" w:eastAsia="맑은 고딕" w:hAnsi="맑은 고딕"/>
          <w:sz w:val="20"/>
          <w:szCs w:val="20"/>
        </w:rPr>
        <w:t xml:space="preserve">   Fair Finance Guide International, The unheard protests of people in Cirebon, Indonesia (2019. 4. 10)</w:t>
      </w:r>
    </w:p>
  </w:footnote>
  <w:footnote w:id="11">
    <w:p w14:paraId="4B3FAF03" w14:textId="77777777" w:rsidR="007D1E20" w:rsidRDefault="007D1E20" w:rsidP="007D1E20">
      <w:pPr>
        <w:pStyle w:val="a3"/>
      </w:pPr>
      <w:r>
        <w:rPr>
          <w:rStyle w:val="a4"/>
        </w:rPr>
        <w:footnoteRef/>
      </w:r>
      <w:r>
        <w:t xml:space="preserve"> </w:t>
      </w:r>
      <w:r w:rsidRPr="0095643A">
        <w:rPr>
          <w:sz w:val="18"/>
          <w:szCs w:val="18"/>
        </w:rPr>
        <w:t>People’s Initiative for Development Alternatives, ODA as not only support, but responsible cooperation! - A Statement on the tragic collapse of a dam in Laos (2018. 7. 25)</w:t>
      </w:r>
    </w:p>
  </w:footnote>
  <w:footnote w:id="12">
    <w:p w14:paraId="6529E22D" w14:textId="77777777" w:rsidR="007D1E20" w:rsidRPr="0095643A" w:rsidRDefault="007D1E20" w:rsidP="007D1E20">
      <w:pPr>
        <w:pStyle w:val="a3"/>
        <w:rPr>
          <w:sz w:val="18"/>
          <w:szCs w:val="18"/>
        </w:rPr>
      </w:pPr>
      <w:r>
        <w:rPr>
          <w:rStyle w:val="a4"/>
        </w:rPr>
        <w:footnoteRef/>
      </w:r>
      <w:r>
        <w:t xml:space="preserve"> </w:t>
      </w:r>
      <w:r w:rsidRPr="0095643A">
        <w:rPr>
          <w:sz w:val="18"/>
          <w:szCs w:val="18"/>
        </w:rPr>
        <w:t>KTCW etc v. KEXIM, Daewoo E&amp;C, Initial Assessment of the Korean NCP</w:t>
      </w:r>
    </w:p>
    <w:p w14:paraId="12D6BB42" w14:textId="77777777" w:rsidR="007D1E20" w:rsidRDefault="007D1E20" w:rsidP="007D1E20">
      <w:pPr>
        <w:pStyle w:val="a3"/>
      </w:pPr>
      <w:r w:rsidRPr="0095643A">
        <w:rPr>
          <w:sz w:val="18"/>
          <w:szCs w:val="18"/>
        </w:rPr>
        <w:t>for the OECD Guidelines for Multinational Enterprises (2019. 1. 18)</w:t>
      </w:r>
    </w:p>
  </w:footnote>
  <w:footnote w:id="13">
    <w:p w14:paraId="52DA7D76" w14:textId="77777777" w:rsidR="007D1E20" w:rsidRPr="0095643A" w:rsidRDefault="007D1E20" w:rsidP="007D1E20">
      <w:pPr>
        <w:pStyle w:val="a3"/>
        <w:rPr>
          <w:sz w:val="18"/>
          <w:szCs w:val="18"/>
        </w:rPr>
      </w:pPr>
      <w:r>
        <w:rPr>
          <w:rStyle w:val="a4"/>
        </w:rPr>
        <w:footnoteRef/>
      </w:r>
      <w:r>
        <w:t xml:space="preserve"> </w:t>
      </w:r>
      <w:r w:rsidRPr="0095643A">
        <w:rPr>
          <w:sz w:val="18"/>
          <w:szCs w:val="18"/>
        </w:rPr>
        <w:t xml:space="preserve">Overseas Agricultural and Forest Resources Development and Cooperation Act, Act No. 15077, November 28, 2017, https://elaw.klri.re.kr/kor_service/lawView.do?hseq=46212&amp;lang=ENG. </w:t>
      </w:r>
    </w:p>
    <w:p w14:paraId="230BF155" w14:textId="77777777" w:rsidR="007D1E20" w:rsidRDefault="007D1E20" w:rsidP="007D1E20">
      <w:pPr>
        <w:pStyle w:val="a3"/>
        <w:rPr>
          <w:sz w:val="18"/>
          <w:szCs w:val="18"/>
        </w:rPr>
      </w:pPr>
      <w:r w:rsidRPr="0095643A">
        <w:rPr>
          <w:sz w:val="18"/>
          <w:szCs w:val="18"/>
        </w:rPr>
        <w:t>Article 25 (Financial Instruments) 1 of the Overseas Agricultural and Forest Resources Development Co-operation Act</w:t>
      </w:r>
    </w:p>
    <w:p w14:paraId="1C361F13" w14:textId="77777777" w:rsidR="007D1E20" w:rsidRPr="00F4727B" w:rsidRDefault="007D1E20" w:rsidP="007D1E20">
      <w:pPr>
        <w:pStyle w:val="a3"/>
        <w:rPr>
          <w:sz w:val="18"/>
          <w:szCs w:val="18"/>
        </w:rPr>
      </w:pPr>
      <w:r w:rsidRPr="00F4727B">
        <w:rPr>
          <w:sz w:val="18"/>
          <w:szCs w:val="18"/>
        </w:rPr>
        <w:t xml:space="preserve">① </w:t>
      </w:r>
      <w:r w:rsidRPr="00F4727B">
        <w:rPr>
          <w:sz w:val="18"/>
          <w:szCs w:val="18"/>
        </w:rPr>
        <w:t>정부는</w:t>
      </w:r>
      <w:r w:rsidRPr="00F4727B">
        <w:rPr>
          <w:sz w:val="18"/>
          <w:szCs w:val="18"/>
        </w:rPr>
        <w:t xml:space="preserve"> </w:t>
      </w:r>
      <w:r w:rsidRPr="00F4727B">
        <w:rPr>
          <w:sz w:val="18"/>
          <w:szCs w:val="18"/>
        </w:rPr>
        <w:t>해외농업ㆍ산림자원개발의</w:t>
      </w:r>
      <w:r w:rsidRPr="00F4727B">
        <w:rPr>
          <w:sz w:val="18"/>
          <w:szCs w:val="18"/>
        </w:rPr>
        <w:t xml:space="preserve"> </w:t>
      </w:r>
      <w:r w:rsidRPr="00F4727B">
        <w:rPr>
          <w:sz w:val="18"/>
          <w:szCs w:val="18"/>
        </w:rPr>
        <w:t>원활한</w:t>
      </w:r>
      <w:r w:rsidRPr="00F4727B">
        <w:rPr>
          <w:sz w:val="18"/>
          <w:szCs w:val="18"/>
        </w:rPr>
        <w:t xml:space="preserve"> </w:t>
      </w:r>
      <w:r w:rsidRPr="00F4727B">
        <w:rPr>
          <w:sz w:val="18"/>
          <w:szCs w:val="18"/>
        </w:rPr>
        <w:t>추진을</w:t>
      </w:r>
      <w:r w:rsidRPr="00F4727B">
        <w:rPr>
          <w:sz w:val="18"/>
          <w:szCs w:val="18"/>
        </w:rPr>
        <w:t xml:space="preserve"> </w:t>
      </w:r>
      <w:r w:rsidRPr="00F4727B">
        <w:rPr>
          <w:sz w:val="18"/>
          <w:szCs w:val="18"/>
        </w:rPr>
        <w:t>위하여</w:t>
      </w:r>
      <w:r w:rsidRPr="00F4727B">
        <w:rPr>
          <w:sz w:val="18"/>
          <w:szCs w:val="18"/>
        </w:rPr>
        <w:t xml:space="preserve"> </w:t>
      </w:r>
      <w:r w:rsidRPr="00F4727B">
        <w:rPr>
          <w:sz w:val="18"/>
          <w:szCs w:val="18"/>
        </w:rPr>
        <w:t>해외농업자원개발사업자</w:t>
      </w:r>
      <w:r w:rsidRPr="00F4727B">
        <w:rPr>
          <w:sz w:val="18"/>
          <w:szCs w:val="18"/>
        </w:rPr>
        <w:t xml:space="preserve">, </w:t>
      </w:r>
      <w:r w:rsidRPr="00F4727B">
        <w:rPr>
          <w:sz w:val="18"/>
          <w:szCs w:val="18"/>
        </w:rPr>
        <w:t>제</w:t>
      </w:r>
      <w:r w:rsidRPr="00F4727B">
        <w:rPr>
          <w:sz w:val="18"/>
          <w:szCs w:val="18"/>
        </w:rPr>
        <w:t>11</w:t>
      </w:r>
      <w:r w:rsidRPr="00F4727B">
        <w:rPr>
          <w:sz w:val="18"/>
          <w:szCs w:val="18"/>
        </w:rPr>
        <w:t>조에</w:t>
      </w:r>
      <w:r w:rsidRPr="00F4727B">
        <w:rPr>
          <w:sz w:val="18"/>
          <w:szCs w:val="18"/>
        </w:rPr>
        <w:t xml:space="preserve"> </w:t>
      </w:r>
      <w:r w:rsidRPr="00F4727B">
        <w:rPr>
          <w:sz w:val="18"/>
          <w:szCs w:val="18"/>
        </w:rPr>
        <w:t>따른</w:t>
      </w:r>
      <w:r w:rsidRPr="00F4727B">
        <w:rPr>
          <w:sz w:val="18"/>
          <w:szCs w:val="18"/>
        </w:rPr>
        <w:t xml:space="preserve"> </w:t>
      </w:r>
      <w:r w:rsidRPr="00F4727B">
        <w:rPr>
          <w:sz w:val="18"/>
          <w:szCs w:val="18"/>
        </w:rPr>
        <w:t>해외농업자원개발투자회사</w:t>
      </w:r>
      <w:r w:rsidRPr="00F4727B">
        <w:rPr>
          <w:sz w:val="18"/>
          <w:szCs w:val="18"/>
        </w:rPr>
        <w:t xml:space="preserve"> </w:t>
      </w:r>
      <w:r w:rsidRPr="00F4727B">
        <w:rPr>
          <w:sz w:val="18"/>
          <w:szCs w:val="18"/>
        </w:rPr>
        <w:t>및</w:t>
      </w:r>
      <w:r w:rsidRPr="00F4727B">
        <w:rPr>
          <w:sz w:val="18"/>
          <w:szCs w:val="18"/>
        </w:rPr>
        <w:t xml:space="preserve"> </w:t>
      </w:r>
      <w:r w:rsidRPr="00F4727B">
        <w:rPr>
          <w:sz w:val="18"/>
          <w:szCs w:val="18"/>
        </w:rPr>
        <w:t>해외농업자원개발투자전문회사와</w:t>
      </w:r>
      <w:r w:rsidRPr="00F4727B">
        <w:rPr>
          <w:sz w:val="18"/>
          <w:szCs w:val="18"/>
        </w:rPr>
        <w:t xml:space="preserve"> </w:t>
      </w:r>
      <w:r w:rsidRPr="00F4727B">
        <w:rPr>
          <w:sz w:val="18"/>
          <w:szCs w:val="18"/>
        </w:rPr>
        <w:t>해외산림자원개발사업자</w:t>
      </w:r>
      <w:r w:rsidRPr="00F4727B">
        <w:rPr>
          <w:sz w:val="18"/>
          <w:szCs w:val="18"/>
        </w:rPr>
        <w:t xml:space="preserve">, </w:t>
      </w:r>
      <w:r w:rsidRPr="00F4727B">
        <w:rPr>
          <w:sz w:val="18"/>
          <w:szCs w:val="18"/>
        </w:rPr>
        <w:t>제</w:t>
      </w:r>
      <w:r w:rsidRPr="00F4727B">
        <w:rPr>
          <w:sz w:val="18"/>
          <w:szCs w:val="18"/>
        </w:rPr>
        <w:t>22</w:t>
      </w:r>
      <w:r w:rsidRPr="00F4727B">
        <w:rPr>
          <w:sz w:val="18"/>
          <w:szCs w:val="18"/>
        </w:rPr>
        <w:t>조의</w:t>
      </w:r>
      <w:r w:rsidRPr="00F4727B">
        <w:rPr>
          <w:sz w:val="18"/>
          <w:szCs w:val="18"/>
        </w:rPr>
        <w:t>2</w:t>
      </w:r>
      <w:r w:rsidRPr="00F4727B">
        <w:rPr>
          <w:sz w:val="18"/>
          <w:szCs w:val="18"/>
        </w:rPr>
        <w:t>에</w:t>
      </w:r>
      <w:r w:rsidRPr="00F4727B">
        <w:rPr>
          <w:sz w:val="18"/>
          <w:szCs w:val="18"/>
        </w:rPr>
        <w:t xml:space="preserve"> </w:t>
      </w:r>
      <w:r w:rsidRPr="00F4727B">
        <w:rPr>
          <w:sz w:val="18"/>
          <w:szCs w:val="18"/>
        </w:rPr>
        <w:t>따른</w:t>
      </w:r>
      <w:r w:rsidRPr="00F4727B">
        <w:rPr>
          <w:sz w:val="18"/>
          <w:szCs w:val="18"/>
        </w:rPr>
        <w:t xml:space="preserve"> </w:t>
      </w:r>
      <w:r w:rsidRPr="00F4727B">
        <w:rPr>
          <w:sz w:val="18"/>
          <w:szCs w:val="18"/>
        </w:rPr>
        <w:t>해외산림자원개발투자회사</w:t>
      </w:r>
      <w:r w:rsidRPr="00F4727B">
        <w:rPr>
          <w:sz w:val="18"/>
          <w:szCs w:val="18"/>
        </w:rPr>
        <w:t xml:space="preserve"> </w:t>
      </w:r>
      <w:r w:rsidRPr="00F4727B">
        <w:rPr>
          <w:sz w:val="18"/>
          <w:szCs w:val="18"/>
        </w:rPr>
        <w:t>및</w:t>
      </w:r>
      <w:r w:rsidRPr="00F4727B">
        <w:rPr>
          <w:sz w:val="18"/>
          <w:szCs w:val="18"/>
        </w:rPr>
        <w:t xml:space="preserve"> </w:t>
      </w:r>
      <w:r w:rsidRPr="00F4727B">
        <w:rPr>
          <w:sz w:val="18"/>
          <w:szCs w:val="18"/>
        </w:rPr>
        <w:t>해외산림자원개발투자전문회사에게</w:t>
      </w:r>
      <w:r w:rsidRPr="00F4727B">
        <w:rPr>
          <w:sz w:val="18"/>
          <w:szCs w:val="18"/>
        </w:rPr>
        <w:t xml:space="preserve"> </w:t>
      </w:r>
      <w:r w:rsidRPr="00F4727B">
        <w:rPr>
          <w:sz w:val="18"/>
          <w:szCs w:val="18"/>
        </w:rPr>
        <w:t>다음</w:t>
      </w:r>
      <w:r w:rsidRPr="00F4727B">
        <w:rPr>
          <w:sz w:val="18"/>
          <w:szCs w:val="18"/>
        </w:rPr>
        <w:t xml:space="preserve"> </w:t>
      </w:r>
      <w:r w:rsidRPr="00F4727B">
        <w:rPr>
          <w:sz w:val="18"/>
          <w:szCs w:val="18"/>
        </w:rPr>
        <w:t>각</w:t>
      </w:r>
      <w:r w:rsidRPr="00F4727B">
        <w:rPr>
          <w:sz w:val="18"/>
          <w:szCs w:val="18"/>
        </w:rPr>
        <w:t xml:space="preserve"> </w:t>
      </w:r>
      <w:r w:rsidRPr="00F4727B">
        <w:rPr>
          <w:sz w:val="18"/>
          <w:szCs w:val="18"/>
        </w:rPr>
        <w:t>호의</w:t>
      </w:r>
      <w:r w:rsidRPr="00F4727B">
        <w:rPr>
          <w:sz w:val="18"/>
          <w:szCs w:val="18"/>
        </w:rPr>
        <w:t xml:space="preserve"> </w:t>
      </w:r>
      <w:r w:rsidRPr="00F4727B">
        <w:rPr>
          <w:sz w:val="18"/>
          <w:szCs w:val="18"/>
        </w:rPr>
        <w:t>어느</w:t>
      </w:r>
      <w:r w:rsidRPr="00F4727B">
        <w:rPr>
          <w:sz w:val="18"/>
          <w:szCs w:val="18"/>
        </w:rPr>
        <w:t xml:space="preserve"> </w:t>
      </w:r>
      <w:r w:rsidRPr="00F4727B">
        <w:rPr>
          <w:sz w:val="18"/>
          <w:szCs w:val="18"/>
        </w:rPr>
        <w:t>하나에</w:t>
      </w:r>
      <w:r w:rsidRPr="00F4727B">
        <w:rPr>
          <w:sz w:val="18"/>
          <w:szCs w:val="18"/>
        </w:rPr>
        <w:t xml:space="preserve"> </w:t>
      </w:r>
      <w:r w:rsidRPr="00F4727B">
        <w:rPr>
          <w:sz w:val="18"/>
          <w:szCs w:val="18"/>
        </w:rPr>
        <w:t>해당하는</w:t>
      </w:r>
      <w:r w:rsidRPr="00F4727B">
        <w:rPr>
          <w:sz w:val="18"/>
          <w:szCs w:val="18"/>
        </w:rPr>
        <w:t xml:space="preserve"> </w:t>
      </w:r>
      <w:r w:rsidRPr="00F4727B">
        <w:rPr>
          <w:sz w:val="18"/>
          <w:szCs w:val="18"/>
        </w:rPr>
        <w:t>자금을</w:t>
      </w:r>
      <w:r w:rsidRPr="00F4727B">
        <w:rPr>
          <w:sz w:val="18"/>
          <w:szCs w:val="18"/>
        </w:rPr>
        <w:t xml:space="preserve"> </w:t>
      </w:r>
      <w:r w:rsidRPr="00F4727B">
        <w:rPr>
          <w:sz w:val="18"/>
          <w:szCs w:val="18"/>
        </w:rPr>
        <w:t>융자할</w:t>
      </w:r>
      <w:r w:rsidRPr="00F4727B">
        <w:rPr>
          <w:sz w:val="18"/>
          <w:szCs w:val="18"/>
        </w:rPr>
        <w:t xml:space="preserve"> </w:t>
      </w:r>
      <w:r w:rsidRPr="00F4727B">
        <w:rPr>
          <w:sz w:val="18"/>
          <w:szCs w:val="18"/>
        </w:rPr>
        <w:t>수</w:t>
      </w:r>
      <w:r w:rsidRPr="00F4727B">
        <w:rPr>
          <w:sz w:val="18"/>
          <w:szCs w:val="18"/>
        </w:rPr>
        <w:t xml:space="preserve"> </w:t>
      </w:r>
      <w:r w:rsidRPr="00F4727B">
        <w:rPr>
          <w:sz w:val="18"/>
          <w:szCs w:val="18"/>
        </w:rPr>
        <w:t>있다</w:t>
      </w:r>
      <w:r w:rsidRPr="00F4727B">
        <w:rPr>
          <w:sz w:val="18"/>
          <w:szCs w:val="18"/>
        </w:rPr>
        <w:t>.  &lt;</w:t>
      </w:r>
      <w:r w:rsidRPr="00F4727B">
        <w:rPr>
          <w:sz w:val="18"/>
          <w:szCs w:val="18"/>
        </w:rPr>
        <w:t>개정</w:t>
      </w:r>
      <w:r w:rsidRPr="00F4727B">
        <w:rPr>
          <w:sz w:val="18"/>
          <w:szCs w:val="18"/>
        </w:rPr>
        <w:t xml:space="preserve"> 2015. 1. 20.&gt;</w:t>
      </w:r>
    </w:p>
    <w:p w14:paraId="6352E388" w14:textId="77777777" w:rsidR="007D1E20" w:rsidRPr="00F4727B" w:rsidRDefault="007D1E20" w:rsidP="007D1E20">
      <w:pPr>
        <w:pStyle w:val="a3"/>
        <w:rPr>
          <w:sz w:val="18"/>
          <w:szCs w:val="18"/>
        </w:rPr>
      </w:pPr>
      <w:r w:rsidRPr="00F4727B">
        <w:rPr>
          <w:sz w:val="18"/>
          <w:szCs w:val="18"/>
        </w:rPr>
        <w:t xml:space="preserve">1. </w:t>
      </w:r>
      <w:r w:rsidRPr="00F4727B">
        <w:rPr>
          <w:sz w:val="18"/>
          <w:szCs w:val="18"/>
        </w:rPr>
        <w:t>해외농업ㆍ산림자원개발을</w:t>
      </w:r>
      <w:r w:rsidRPr="00F4727B">
        <w:rPr>
          <w:sz w:val="18"/>
          <w:szCs w:val="18"/>
        </w:rPr>
        <w:t xml:space="preserve"> </w:t>
      </w:r>
      <w:r w:rsidRPr="00F4727B">
        <w:rPr>
          <w:sz w:val="18"/>
          <w:szCs w:val="18"/>
        </w:rPr>
        <w:t>수행하는</w:t>
      </w:r>
      <w:r w:rsidRPr="00F4727B">
        <w:rPr>
          <w:sz w:val="18"/>
          <w:szCs w:val="18"/>
        </w:rPr>
        <w:t xml:space="preserve"> </w:t>
      </w:r>
      <w:r w:rsidRPr="00F4727B">
        <w:rPr>
          <w:sz w:val="18"/>
          <w:szCs w:val="18"/>
        </w:rPr>
        <w:t>데</w:t>
      </w:r>
      <w:r w:rsidRPr="00F4727B">
        <w:rPr>
          <w:sz w:val="18"/>
          <w:szCs w:val="18"/>
        </w:rPr>
        <w:t xml:space="preserve"> </w:t>
      </w:r>
      <w:r w:rsidRPr="00F4727B">
        <w:rPr>
          <w:sz w:val="18"/>
          <w:szCs w:val="18"/>
        </w:rPr>
        <w:t>필요한</w:t>
      </w:r>
      <w:r w:rsidRPr="00F4727B">
        <w:rPr>
          <w:sz w:val="18"/>
          <w:szCs w:val="18"/>
        </w:rPr>
        <w:t xml:space="preserve"> </w:t>
      </w:r>
      <w:r w:rsidRPr="00F4727B">
        <w:rPr>
          <w:sz w:val="18"/>
          <w:szCs w:val="18"/>
        </w:rPr>
        <w:t>사업권의</w:t>
      </w:r>
      <w:r w:rsidRPr="00F4727B">
        <w:rPr>
          <w:sz w:val="18"/>
          <w:szCs w:val="18"/>
        </w:rPr>
        <w:t xml:space="preserve"> </w:t>
      </w:r>
      <w:r w:rsidRPr="00F4727B">
        <w:rPr>
          <w:sz w:val="18"/>
          <w:szCs w:val="18"/>
        </w:rPr>
        <w:t>취득</w:t>
      </w:r>
      <w:r w:rsidRPr="00F4727B">
        <w:rPr>
          <w:sz w:val="18"/>
          <w:szCs w:val="18"/>
        </w:rPr>
        <w:t xml:space="preserve"> </w:t>
      </w:r>
      <w:r w:rsidRPr="00F4727B">
        <w:rPr>
          <w:sz w:val="18"/>
          <w:szCs w:val="18"/>
        </w:rPr>
        <w:t>및</w:t>
      </w:r>
      <w:r w:rsidRPr="00F4727B">
        <w:rPr>
          <w:sz w:val="18"/>
          <w:szCs w:val="18"/>
        </w:rPr>
        <w:t xml:space="preserve"> </w:t>
      </w:r>
      <w:r w:rsidRPr="00F4727B">
        <w:rPr>
          <w:sz w:val="18"/>
          <w:szCs w:val="18"/>
        </w:rPr>
        <w:t>영농ㆍ조림</w:t>
      </w:r>
      <w:r w:rsidRPr="00F4727B">
        <w:rPr>
          <w:sz w:val="18"/>
          <w:szCs w:val="18"/>
        </w:rPr>
        <w:t>(</w:t>
      </w:r>
      <w:r w:rsidRPr="00F4727B">
        <w:rPr>
          <w:sz w:val="18"/>
          <w:szCs w:val="18"/>
        </w:rPr>
        <w:t>造林</w:t>
      </w:r>
      <w:r w:rsidRPr="00F4727B">
        <w:rPr>
          <w:sz w:val="18"/>
          <w:szCs w:val="18"/>
        </w:rPr>
        <w:t xml:space="preserve">) </w:t>
      </w:r>
      <w:r w:rsidRPr="00F4727B">
        <w:rPr>
          <w:sz w:val="18"/>
          <w:szCs w:val="18"/>
        </w:rPr>
        <w:t>사업에</w:t>
      </w:r>
      <w:r w:rsidRPr="00F4727B">
        <w:rPr>
          <w:sz w:val="18"/>
          <w:szCs w:val="18"/>
        </w:rPr>
        <w:t xml:space="preserve"> </w:t>
      </w:r>
      <w:r w:rsidRPr="00F4727B">
        <w:rPr>
          <w:sz w:val="18"/>
          <w:szCs w:val="18"/>
        </w:rPr>
        <w:t>필요한</w:t>
      </w:r>
      <w:r w:rsidRPr="00F4727B">
        <w:rPr>
          <w:sz w:val="18"/>
          <w:szCs w:val="18"/>
        </w:rPr>
        <w:t xml:space="preserve"> </w:t>
      </w:r>
      <w:r w:rsidRPr="00F4727B">
        <w:rPr>
          <w:sz w:val="18"/>
          <w:szCs w:val="18"/>
        </w:rPr>
        <w:t>자금</w:t>
      </w:r>
    </w:p>
    <w:p w14:paraId="7DEFCB1E" w14:textId="77777777" w:rsidR="007D1E20" w:rsidRPr="00F4727B" w:rsidRDefault="007D1E20" w:rsidP="007D1E20">
      <w:pPr>
        <w:pStyle w:val="a3"/>
        <w:rPr>
          <w:sz w:val="18"/>
          <w:szCs w:val="18"/>
        </w:rPr>
      </w:pPr>
      <w:r w:rsidRPr="00F4727B">
        <w:rPr>
          <w:sz w:val="18"/>
          <w:szCs w:val="18"/>
        </w:rPr>
        <w:t xml:space="preserve">2. </w:t>
      </w:r>
      <w:r w:rsidRPr="00F4727B">
        <w:rPr>
          <w:sz w:val="18"/>
          <w:szCs w:val="18"/>
        </w:rPr>
        <w:t>해외농업ㆍ산림자원개발에</w:t>
      </w:r>
      <w:r w:rsidRPr="00F4727B">
        <w:rPr>
          <w:sz w:val="18"/>
          <w:szCs w:val="18"/>
        </w:rPr>
        <w:t xml:space="preserve"> </w:t>
      </w:r>
      <w:r w:rsidRPr="00F4727B">
        <w:rPr>
          <w:sz w:val="18"/>
          <w:szCs w:val="18"/>
        </w:rPr>
        <w:t>소요되는</w:t>
      </w:r>
      <w:r w:rsidRPr="00F4727B">
        <w:rPr>
          <w:sz w:val="18"/>
          <w:szCs w:val="18"/>
        </w:rPr>
        <w:t xml:space="preserve"> </w:t>
      </w:r>
      <w:r w:rsidRPr="00F4727B">
        <w:rPr>
          <w:sz w:val="18"/>
          <w:szCs w:val="18"/>
        </w:rPr>
        <w:t>시설의</w:t>
      </w:r>
      <w:r w:rsidRPr="00F4727B">
        <w:rPr>
          <w:sz w:val="18"/>
          <w:szCs w:val="18"/>
        </w:rPr>
        <w:t xml:space="preserve"> </w:t>
      </w:r>
      <w:r w:rsidRPr="00F4727B">
        <w:rPr>
          <w:sz w:val="18"/>
          <w:szCs w:val="18"/>
        </w:rPr>
        <w:t>설치</w:t>
      </w:r>
      <w:r w:rsidRPr="00F4727B">
        <w:rPr>
          <w:sz w:val="18"/>
          <w:szCs w:val="18"/>
        </w:rPr>
        <w:t xml:space="preserve"> </w:t>
      </w:r>
      <w:r w:rsidRPr="00F4727B">
        <w:rPr>
          <w:sz w:val="18"/>
          <w:szCs w:val="18"/>
        </w:rPr>
        <w:t>및</w:t>
      </w:r>
      <w:r w:rsidRPr="00F4727B">
        <w:rPr>
          <w:sz w:val="18"/>
          <w:szCs w:val="18"/>
        </w:rPr>
        <w:t xml:space="preserve"> </w:t>
      </w:r>
      <w:r w:rsidRPr="00F4727B">
        <w:rPr>
          <w:sz w:val="18"/>
          <w:szCs w:val="18"/>
        </w:rPr>
        <w:t>운영</w:t>
      </w:r>
      <w:r w:rsidRPr="00F4727B">
        <w:rPr>
          <w:sz w:val="18"/>
          <w:szCs w:val="18"/>
        </w:rPr>
        <w:t xml:space="preserve"> </w:t>
      </w:r>
      <w:r w:rsidRPr="00F4727B">
        <w:rPr>
          <w:sz w:val="18"/>
          <w:szCs w:val="18"/>
        </w:rPr>
        <w:t>자금</w:t>
      </w:r>
    </w:p>
    <w:p w14:paraId="7350419F" w14:textId="77777777" w:rsidR="007D1E20" w:rsidRPr="00F4727B" w:rsidRDefault="007D1E20" w:rsidP="007D1E20">
      <w:pPr>
        <w:pStyle w:val="a3"/>
        <w:rPr>
          <w:sz w:val="18"/>
          <w:szCs w:val="18"/>
        </w:rPr>
      </w:pPr>
      <w:r w:rsidRPr="00F4727B">
        <w:rPr>
          <w:sz w:val="18"/>
          <w:szCs w:val="18"/>
        </w:rPr>
        <w:t xml:space="preserve">3. </w:t>
      </w:r>
      <w:r w:rsidRPr="00F4727B">
        <w:rPr>
          <w:sz w:val="18"/>
          <w:szCs w:val="18"/>
        </w:rPr>
        <w:t>해외농업ㆍ산림자원개발을</w:t>
      </w:r>
      <w:r w:rsidRPr="00F4727B">
        <w:rPr>
          <w:sz w:val="18"/>
          <w:szCs w:val="18"/>
        </w:rPr>
        <w:t xml:space="preserve"> </w:t>
      </w:r>
      <w:r w:rsidRPr="00F4727B">
        <w:rPr>
          <w:sz w:val="18"/>
          <w:szCs w:val="18"/>
        </w:rPr>
        <w:t>수행하는</w:t>
      </w:r>
      <w:r w:rsidRPr="00F4727B">
        <w:rPr>
          <w:sz w:val="18"/>
          <w:szCs w:val="18"/>
        </w:rPr>
        <w:t xml:space="preserve"> </w:t>
      </w:r>
      <w:r w:rsidRPr="00F4727B">
        <w:rPr>
          <w:sz w:val="18"/>
          <w:szCs w:val="18"/>
        </w:rPr>
        <w:t>데</w:t>
      </w:r>
      <w:r w:rsidRPr="00F4727B">
        <w:rPr>
          <w:sz w:val="18"/>
          <w:szCs w:val="18"/>
        </w:rPr>
        <w:t xml:space="preserve"> </w:t>
      </w:r>
      <w:r w:rsidRPr="00F4727B">
        <w:rPr>
          <w:sz w:val="18"/>
          <w:szCs w:val="18"/>
        </w:rPr>
        <w:t>필요한</w:t>
      </w:r>
      <w:r w:rsidRPr="00F4727B">
        <w:rPr>
          <w:sz w:val="18"/>
          <w:szCs w:val="18"/>
        </w:rPr>
        <w:t xml:space="preserve"> </w:t>
      </w:r>
      <w:r w:rsidRPr="00F4727B">
        <w:rPr>
          <w:sz w:val="18"/>
          <w:szCs w:val="18"/>
        </w:rPr>
        <w:t>토지의</w:t>
      </w:r>
      <w:r w:rsidRPr="00F4727B">
        <w:rPr>
          <w:sz w:val="18"/>
          <w:szCs w:val="18"/>
        </w:rPr>
        <w:t xml:space="preserve"> </w:t>
      </w:r>
      <w:r w:rsidRPr="00F4727B">
        <w:rPr>
          <w:sz w:val="18"/>
          <w:szCs w:val="18"/>
        </w:rPr>
        <w:t>임차</w:t>
      </w:r>
      <w:r w:rsidRPr="00F4727B">
        <w:rPr>
          <w:sz w:val="18"/>
          <w:szCs w:val="18"/>
        </w:rPr>
        <w:t xml:space="preserve"> </w:t>
      </w:r>
      <w:r w:rsidRPr="00F4727B">
        <w:rPr>
          <w:sz w:val="18"/>
          <w:szCs w:val="18"/>
        </w:rPr>
        <w:t>및</w:t>
      </w:r>
      <w:r w:rsidRPr="00F4727B">
        <w:rPr>
          <w:sz w:val="18"/>
          <w:szCs w:val="18"/>
        </w:rPr>
        <w:t xml:space="preserve"> </w:t>
      </w:r>
      <w:r w:rsidRPr="00F4727B">
        <w:rPr>
          <w:sz w:val="18"/>
          <w:szCs w:val="18"/>
        </w:rPr>
        <w:t>매입</w:t>
      </w:r>
      <w:r w:rsidRPr="00F4727B">
        <w:rPr>
          <w:sz w:val="18"/>
          <w:szCs w:val="18"/>
        </w:rPr>
        <w:t xml:space="preserve"> </w:t>
      </w:r>
      <w:r w:rsidRPr="00F4727B">
        <w:rPr>
          <w:sz w:val="18"/>
          <w:szCs w:val="18"/>
        </w:rPr>
        <w:t>자금</w:t>
      </w:r>
    </w:p>
    <w:p w14:paraId="68F25730" w14:textId="77777777" w:rsidR="007D1E20" w:rsidRPr="00F4727B" w:rsidRDefault="007D1E20" w:rsidP="007D1E20">
      <w:pPr>
        <w:pStyle w:val="a3"/>
        <w:rPr>
          <w:sz w:val="18"/>
          <w:szCs w:val="18"/>
        </w:rPr>
      </w:pPr>
      <w:r w:rsidRPr="00F4727B">
        <w:rPr>
          <w:sz w:val="18"/>
          <w:szCs w:val="18"/>
        </w:rPr>
        <w:t xml:space="preserve">4. </w:t>
      </w:r>
      <w:r w:rsidRPr="00F4727B">
        <w:rPr>
          <w:sz w:val="18"/>
          <w:szCs w:val="18"/>
        </w:rPr>
        <w:t>그</w:t>
      </w:r>
      <w:r w:rsidRPr="00F4727B">
        <w:rPr>
          <w:sz w:val="18"/>
          <w:szCs w:val="18"/>
        </w:rPr>
        <w:t xml:space="preserve"> </w:t>
      </w:r>
      <w:r w:rsidRPr="00F4727B">
        <w:rPr>
          <w:sz w:val="18"/>
          <w:szCs w:val="18"/>
        </w:rPr>
        <w:t>밖에</w:t>
      </w:r>
      <w:r w:rsidRPr="00F4727B">
        <w:rPr>
          <w:sz w:val="18"/>
          <w:szCs w:val="18"/>
        </w:rPr>
        <w:t xml:space="preserve"> </w:t>
      </w:r>
      <w:r w:rsidRPr="00F4727B">
        <w:rPr>
          <w:sz w:val="18"/>
          <w:szCs w:val="18"/>
        </w:rPr>
        <w:t>해외농업ㆍ산림자원개발을</w:t>
      </w:r>
      <w:r w:rsidRPr="00F4727B">
        <w:rPr>
          <w:sz w:val="18"/>
          <w:szCs w:val="18"/>
        </w:rPr>
        <w:t xml:space="preserve"> </w:t>
      </w:r>
      <w:r w:rsidRPr="00F4727B">
        <w:rPr>
          <w:sz w:val="18"/>
          <w:szCs w:val="18"/>
        </w:rPr>
        <w:t>원활히</w:t>
      </w:r>
      <w:r w:rsidRPr="00F4727B">
        <w:rPr>
          <w:sz w:val="18"/>
          <w:szCs w:val="18"/>
        </w:rPr>
        <w:t xml:space="preserve"> </w:t>
      </w:r>
      <w:r w:rsidRPr="00F4727B">
        <w:rPr>
          <w:sz w:val="18"/>
          <w:szCs w:val="18"/>
        </w:rPr>
        <w:t>수행하는</w:t>
      </w:r>
      <w:r w:rsidRPr="00F4727B">
        <w:rPr>
          <w:sz w:val="18"/>
          <w:szCs w:val="18"/>
        </w:rPr>
        <w:t xml:space="preserve"> </w:t>
      </w:r>
      <w:r w:rsidRPr="00F4727B">
        <w:rPr>
          <w:sz w:val="18"/>
          <w:szCs w:val="18"/>
        </w:rPr>
        <w:t>데</w:t>
      </w:r>
      <w:r w:rsidRPr="00F4727B">
        <w:rPr>
          <w:sz w:val="18"/>
          <w:szCs w:val="18"/>
        </w:rPr>
        <w:t xml:space="preserve"> </w:t>
      </w:r>
      <w:r w:rsidRPr="00F4727B">
        <w:rPr>
          <w:sz w:val="18"/>
          <w:szCs w:val="18"/>
        </w:rPr>
        <w:t>필요한</w:t>
      </w:r>
      <w:r w:rsidRPr="00F4727B">
        <w:rPr>
          <w:sz w:val="18"/>
          <w:szCs w:val="18"/>
        </w:rPr>
        <w:t xml:space="preserve"> </w:t>
      </w:r>
      <w:r w:rsidRPr="00F4727B">
        <w:rPr>
          <w:sz w:val="18"/>
          <w:szCs w:val="18"/>
        </w:rPr>
        <w:t>자금으로서</w:t>
      </w:r>
      <w:r w:rsidRPr="00F4727B">
        <w:rPr>
          <w:sz w:val="18"/>
          <w:szCs w:val="18"/>
        </w:rPr>
        <w:t xml:space="preserve"> </w:t>
      </w:r>
      <w:r w:rsidRPr="00F4727B">
        <w:rPr>
          <w:sz w:val="18"/>
          <w:szCs w:val="18"/>
        </w:rPr>
        <w:t>대통령령으로</w:t>
      </w:r>
      <w:r w:rsidRPr="00F4727B">
        <w:rPr>
          <w:sz w:val="18"/>
          <w:szCs w:val="18"/>
        </w:rPr>
        <w:t xml:space="preserve"> </w:t>
      </w:r>
      <w:r w:rsidRPr="00F4727B">
        <w:rPr>
          <w:sz w:val="18"/>
          <w:szCs w:val="18"/>
        </w:rPr>
        <w:t>정하는</w:t>
      </w:r>
      <w:r w:rsidRPr="00F4727B">
        <w:rPr>
          <w:sz w:val="18"/>
          <w:szCs w:val="18"/>
        </w:rPr>
        <w:t xml:space="preserve"> </w:t>
      </w:r>
      <w:r w:rsidRPr="00F4727B">
        <w:rPr>
          <w:sz w:val="18"/>
          <w:szCs w:val="18"/>
        </w:rPr>
        <w:t>자금</w:t>
      </w:r>
    </w:p>
    <w:p w14:paraId="3407B1F7" w14:textId="77777777" w:rsidR="007D1E20" w:rsidRPr="00F4727B" w:rsidRDefault="007D1E20" w:rsidP="007D1E20">
      <w:pPr>
        <w:pStyle w:val="a3"/>
        <w:rPr>
          <w:sz w:val="18"/>
          <w:szCs w:val="18"/>
        </w:rPr>
      </w:pPr>
      <w:r w:rsidRPr="00F4727B">
        <w:rPr>
          <w:sz w:val="18"/>
          <w:szCs w:val="18"/>
        </w:rPr>
        <w:t xml:space="preserve">② </w:t>
      </w:r>
      <w:r w:rsidRPr="00F4727B">
        <w:rPr>
          <w:sz w:val="18"/>
          <w:szCs w:val="18"/>
        </w:rPr>
        <w:t>제</w:t>
      </w:r>
      <w:r w:rsidRPr="00F4727B">
        <w:rPr>
          <w:sz w:val="18"/>
          <w:szCs w:val="18"/>
        </w:rPr>
        <w:t>1</w:t>
      </w:r>
      <w:r w:rsidRPr="00F4727B">
        <w:rPr>
          <w:sz w:val="18"/>
          <w:szCs w:val="18"/>
        </w:rPr>
        <w:t>항에</w:t>
      </w:r>
      <w:r w:rsidRPr="00F4727B">
        <w:rPr>
          <w:sz w:val="18"/>
          <w:szCs w:val="18"/>
        </w:rPr>
        <w:t xml:space="preserve"> </w:t>
      </w:r>
      <w:r w:rsidRPr="00F4727B">
        <w:rPr>
          <w:sz w:val="18"/>
          <w:szCs w:val="18"/>
        </w:rPr>
        <w:t>따른</w:t>
      </w:r>
      <w:r w:rsidRPr="00F4727B">
        <w:rPr>
          <w:sz w:val="18"/>
          <w:szCs w:val="18"/>
        </w:rPr>
        <w:t xml:space="preserve"> </w:t>
      </w:r>
      <w:r w:rsidRPr="00F4727B">
        <w:rPr>
          <w:sz w:val="18"/>
          <w:szCs w:val="18"/>
        </w:rPr>
        <w:t>자금의</w:t>
      </w:r>
      <w:r w:rsidRPr="00F4727B">
        <w:rPr>
          <w:sz w:val="18"/>
          <w:szCs w:val="18"/>
        </w:rPr>
        <w:t xml:space="preserve"> </w:t>
      </w:r>
      <w:r w:rsidRPr="00F4727B">
        <w:rPr>
          <w:sz w:val="18"/>
          <w:szCs w:val="18"/>
        </w:rPr>
        <w:t>융자에</w:t>
      </w:r>
      <w:r w:rsidRPr="00F4727B">
        <w:rPr>
          <w:sz w:val="18"/>
          <w:szCs w:val="18"/>
        </w:rPr>
        <w:t xml:space="preserve"> </w:t>
      </w:r>
      <w:r w:rsidRPr="00F4727B">
        <w:rPr>
          <w:sz w:val="18"/>
          <w:szCs w:val="18"/>
        </w:rPr>
        <w:t>필요한</w:t>
      </w:r>
      <w:r w:rsidRPr="00F4727B">
        <w:rPr>
          <w:sz w:val="18"/>
          <w:szCs w:val="18"/>
        </w:rPr>
        <w:t xml:space="preserve"> </w:t>
      </w:r>
      <w:r w:rsidRPr="00F4727B">
        <w:rPr>
          <w:sz w:val="18"/>
          <w:szCs w:val="18"/>
        </w:rPr>
        <w:t>사항은</w:t>
      </w:r>
      <w:r w:rsidRPr="00F4727B">
        <w:rPr>
          <w:sz w:val="18"/>
          <w:szCs w:val="18"/>
        </w:rPr>
        <w:t xml:space="preserve"> </w:t>
      </w:r>
      <w:r w:rsidRPr="00F4727B">
        <w:rPr>
          <w:sz w:val="18"/>
          <w:szCs w:val="18"/>
        </w:rPr>
        <w:t>대통령령으로</w:t>
      </w:r>
      <w:r w:rsidRPr="00F4727B">
        <w:rPr>
          <w:sz w:val="18"/>
          <w:szCs w:val="18"/>
        </w:rPr>
        <w:t xml:space="preserve"> </w:t>
      </w:r>
      <w:r w:rsidRPr="00F4727B">
        <w:rPr>
          <w:sz w:val="18"/>
          <w:szCs w:val="18"/>
        </w:rPr>
        <w:t>정한다</w:t>
      </w:r>
      <w:r w:rsidRPr="00F4727B">
        <w:rPr>
          <w:sz w:val="18"/>
          <w:szCs w:val="18"/>
        </w:rPr>
        <w:t>.</w:t>
      </w:r>
    </w:p>
    <w:p w14:paraId="26432F4B" w14:textId="77777777" w:rsidR="007D1E20" w:rsidRDefault="007D1E20" w:rsidP="007D1E20">
      <w:pPr>
        <w:pStyle w:val="a3"/>
      </w:pPr>
      <w:r w:rsidRPr="00F4727B">
        <w:rPr>
          <w:sz w:val="18"/>
          <w:szCs w:val="18"/>
        </w:rPr>
        <w:t xml:space="preserve">③ </w:t>
      </w:r>
      <w:r w:rsidRPr="00F4727B">
        <w:rPr>
          <w:sz w:val="18"/>
          <w:szCs w:val="18"/>
        </w:rPr>
        <w:t>정부는</w:t>
      </w:r>
      <w:r w:rsidRPr="00F4727B">
        <w:rPr>
          <w:sz w:val="18"/>
          <w:szCs w:val="18"/>
        </w:rPr>
        <w:t xml:space="preserve"> </w:t>
      </w:r>
      <w:r w:rsidRPr="00F4727B">
        <w:rPr>
          <w:sz w:val="18"/>
          <w:szCs w:val="18"/>
        </w:rPr>
        <w:t>제</w:t>
      </w:r>
      <w:r w:rsidRPr="00F4727B">
        <w:rPr>
          <w:sz w:val="18"/>
          <w:szCs w:val="18"/>
        </w:rPr>
        <w:t>1</w:t>
      </w:r>
      <w:r w:rsidRPr="00F4727B">
        <w:rPr>
          <w:sz w:val="18"/>
          <w:szCs w:val="18"/>
        </w:rPr>
        <w:t>항제</w:t>
      </w:r>
      <w:r w:rsidRPr="00F4727B">
        <w:rPr>
          <w:sz w:val="18"/>
          <w:szCs w:val="18"/>
        </w:rPr>
        <w:t>1</w:t>
      </w:r>
      <w:r w:rsidRPr="00F4727B">
        <w:rPr>
          <w:sz w:val="18"/>
          <w:szCs w:val="18"/>
        </w:rPr>
        <w:t>호에</w:t>
      </w:r>
      <w:r w:rsidRPr="00F4727B">
        <w:rPr>
          <w:sz w:val="18"/>
          <w:szCs w:val="18"/>
        </w:rPr>
        <w:t xml:space="preserve"> </w:t>
      </w:r>
      <w:r w:rsidRPr="00F4727B">
        <w:rPr>
          <w:sz w:val="18"/>
          <w:szCs w:val="18"/>
        </w:rPr>
        <w:t>따른</w:t>
      </w:r>
      <w:r w:rsidRPr="00F4727B">
        <w:rPr>
          <w:sz w:val="18"/>
          <w:szCs w:val="18"/>
        </w:rPr>
        <w:t xml:space="preserve"> </w:t>
      </w:r>
      <w:r w:rsidRPr="00F4727B">
        <w:rPr>
          <w:sz w:val="18"/>
          <w:szCs w:val="18"/>
        </w:rPr>
        <w:t>자금을</w:t>
      </w:r>
      <w:r w:rsidRPr="00F4727B">
        <w:rPr>
          <w:sz w:val="18"/>
          <w:szCs w:val="18"/>
        </w:rPr>
        <w:t xml:space="preserve"> </w:t>
      </w:r>
      <w:r w:rsidRPr="00F4727B">
        <w:rPr>
          <w:sz w:val="18"/>
          <w:szCs w:val="18"/>
        </w:rPr>
        <w:t>융자받은</w:t>
      </w:r>
      <w:r w:rsidRPr="00F4727B">
        <w:rPr>
          <w:sz w:val="18"/>
          <w:szCs w:val="18"/>
        </w:rPr>
        <w:t xml:space="preserve"> </w:t>
      </w:r>
      <w:r w:rsidRPr="00F4727B">
        <w:rPr>
          <w:sz w:val="18"/>
          <w:szCs w:val="18"/>
        </w:rPr>
        <w:t>해외농업자원개발사업자</w:t>
      </w:r>
      <w:r w:rsidRPr="00F4727B">
        <w:rPr>
          <w:sz w:val="18"/>
          <w:szCs w:val="18"/>
        </w:rPr>
        <w:t xml:space="preserve"> </w:t>
      </w:r>
      <w:r w:rsidRPr="00F4727B">
        <w:rPr>
          <w:sz w:val="18"/>
          <w:szCs w:val="18"/>
        </w:rPr>
        <w:t>또는</w:t>
      </w:r>
      <w:r w:rsidRPr="00F4727B">
        <w:rPr>
          <w:sz w:val="18"/>
          <w:szCs w:val="18"/>
        </w:rPr>
        <w:t xml:space="preserve"> </w:t>
      </w:r>
      <w:r w:rsidRPr="00F4727B">
        <w:rPr>
          <w:sz w:val="18"/>
          <w:szCs w:val="18"/>
        </w:rPr>
        <w:t>해외산림자원개발사업자가</w:t>
      </w:r>
      <w:r w:rsidRPr="00F4727B">
        <w:rPr>
          <w:sz w:val="18"/>
          <w:szCs w:val="18"/>
        </w:rPr>
        <w:t xml:space="preserve"> </w:t>
      </w:r>
      <w:r w:rsidRPr="00F4727B">
        <w:rPr>
          <w:sz w:val="18"/>
          <w:szCs w:val="18"/>
        </w:rPr>
        <w:t>해당</w:t>
      </w:r>
      <w:r w:rsidRPr="00F4727B">
        <w:rPr>
          <w:sz w:val="18"/>
          <w:szCs w:val="18"/>
        </w:rPr>
        <w:t xml:space="preserve"> </w:t>
      </w:r>
      <w:r w:rsidRPr="00F4727B">
        <w:rPr>
          <w:sz w:val="18"/>
          <w:szCs w:val="18"/>
        </w:rPr>
        <w:t>사업의</w:t>
      </w:r>
      <w:r w:rsidRPr="00F4727B">
        <w:rPr>
          <w:sz w:val="18"/>
          <w:szCs w:val="18"/>
        </w:rPr>
        <w:t xml:space="preserve"> </w:t>
      </w:r>
      <w:r w:rsidRPr="00F4727B">
        <w:rPr>
          <w:sz w:val="18"/>
          <w:szCs w:val="18"/>
        </w:rPr>
        <w:t>실패로</w:t>
      </w:r>
      <w:r w:rsidRPr="00F4727B">
        <w:rPr>
          <w:sz w:val="18"/>
          <w:szCs w:val="18"/>
        </w:rPr>
        <w:t xml:space="preserve"> </w:t>
      </w:r>
      <w:r w:rsidRPr="00F4727B">
        <w:rPr>
          <w:sz w:val="18"/>
          <w:szCs w:val="18"/>
        </w:rPr>
        <w:t>인하여</w:t>
      </w:r>
      <w:r w:rsidRPr="00F4727B">
        <w:rPr>
          <w:sz w:val="18"/>
          <w:szCs w:val="18"/>
        </w:rPr>
        <w:t xml:space="preserve"> </w:t>
      </w:r>
      <w:r w:rsidRPr="00F4727B">
        <w:rPr>
          <w:sz w:val="18"/>
          <w:szCs w:val="18"/>
        </w:rPr>
        <w:t>융자금의</w:t>
      </w:r>
      <w:r w:rsidRPr="00F4727B">
        <w:rPr>
          <w:sz w:val="18"/>
          <w:szCs w:val="18"/>
        </w:rPr>
        <w:t xml:space="preserve"> </w:t>
      </w:r>
      <w:r w:rsidRPr="00F4727B">
        <w:rPr>
          <w:sz w:val="18"/>
          <w:szCs w:val="18"/>
        </w:rPr>
        <w:t>상환이</w:t>
      </w:r>
      <w:r w:rsidRPr="00F4727B">
        <w:rPr>
          <w:sz w:val="18"/>
          <w:szCs w:val="18"/>
        </w:rPr>
        <w:t xml:space="preserve"> </w:t>
      </w:r>
      <w:r w:rsidRPr="00F4727B">
        <w:rPr>
          <w:sz w:val="18"/>
          <w:szCs w:val="18"/>
        </w:rPr>
        <w:t>불가능할</w:t>
      </w:r>
      <w:r w:rsidRPr="00F4727B">
        <w:rPr>
          <w:sz w:val="18"/>
          <w:szCs w:val="18"/>
        </w:rPr>
        <w:t xml:space="preserve"> </w:t>
      </w:r>
      <w:r w:rsidRPr="00F4727B">
        <w:rPr>
          <w:sz w:val="18"/>
          <w:szCs w:val="18"/>
        </w:rPr>
        <w:t>경우에는</w:t>
      </w:r>
      <w:r w:rsidRPr="00F4727B">
        <w:rPr>
          <w:sz w:val="18"/>
          <w:szCs w:val="18"/>
        </w:rPr>
        <w:t xml:space="preserve"> </w:t>
      </w:r>
      <w:r w:rsidRPr="00F4727B">
        <w:rPr>
          <w:sz w:val="18"/>
          <w:szCs w:val="18"/>
        </w:rPr>
        <w:t>대통령령으로</w:t>
      </w:r>
      <w:r w:rsidRPr="00F4727B">
        <w:rPr>
          <w:sz w:val="18"/>
          <w:szCs w:val="18"/>
        </w:rPr>
        <w:t xml:space="preserve"> </w:t>
      </w:r>
      <w:r w:rsidRPr="00F4727B">
        <w:rPr>
          <w:sz w:val="18"/>
          <w:szCs w:val="18"/>
        </w:rPr>
        <w:t>정하는</w:t>
      </w:r>
      <w:r w:rsidRPr="00F4727B">
        <w:rPr>
          <w:sz w:val="18"/>
          <w:szCs w:val="18"/>
        </w:rPr>
        <w:t xml:space="preserve"> </w:t>
      </w:r>
      <w:r w:rsidRPr="00F4727B">
        <w:rPr>
          <w:sz w:val="18"/>
          <w:szCs w:val="18"/>
        </w:rPr>
        <w:t>바에</w:t>
      </w:r>
      <w:r w:rsidRPr="00F4727B">
        <w:rPr>
          <w:sz w:val="18"/>
          <w:szCs w:val="18"/>
        </w:rPr>
        <w:t xml:space="preserve"> </w:t>
      </w:r>
      <w:r w:rsidRPr="00F4727B">
        <w:rPr>
          <w:sz w:val="18"/>
          <w:szCs w:val="18"/>
        </w:rPr>
        <w:t>따라</w:t>
      </w:r>
      <w:r w:rsidRPr="00F4727B">
        <w:rPr>
          <w:sz w:val="18"/>
          <w:szCs w:val="18"/>
        </w:rPr>
        <w:t xml:space="preserve"> </w:t>
      </w:r>
      <w:r w:rsidRPr="00F4727B">
        <w:rPr>
          <w:sz w:val="18"/>
          <w:szCs w:val="18"/>
        </w:rPr>
        <w:t>그</w:t>
      </w:r>
      <w:r w:rsidRPr="00F4727B">
        <w:rPr>
          <w:sz w:val="18"/>
          <w:szCs w:val="18"/>
        </w:rPr>
        <w:t xml:space="preserve"> </w:t>
      </w:r>
      <w:r w:rsidRPr="00F4727B">
        <w:rPr>
          <w:sz w:val="18"/>
          <w:szCs w:val="18"/>
        </w:rPr>
        <w:t>원리금의</w:t>
      </w:r>
      <w:r w:rsidRPr="00F4727B">
        <w:rPr>
          <w:sz w:val="18"/>
          <w:szCs w:val="18"/>
        </w:rPr>
        <w:t xml:space="preserve"> </w:t>
      </w:r>
      <w:r w:rsidRPr="00F4727B">
        <w:rPr>
          <w:sz w:val="18"/>
          <w:szCs w:val="18"/>
        </w:rPr>
        <w:t>전부</w:t>
      </w:r>
      <w:r w:rsidRPr="00F4727B">
        <w:rPr>
          <w:sz w:val="18"/>
          <w:szCs w:val="18"/>
        </w:rPr>
        <w:t xml:space="preserve"> </w:t>
      </w:r>
      <w:r w:rsidRPr="00F4727B">
        <w:rPr>
          <w:sz w:val="18"/>
          <w:szCs w:val="18"/>
        </w:rPr>
        <w:t>또는</w:t>
      </w:r>
      <w:r w:rsidRPr="00F4727B">
        <w:rPr>
          <w:sz w:val="18"/>
          <w:szCs w:val="18"/>
        </w:rPr>
        <w:t xml:space="preserve"> </w:t>
      </w:r>
      <w:r w:rsidRPr="00F4727B">
        <w:rPr>
          <w:sz w:val="18"/>
          <w:szCs w:val="18"/>
        </w:rPr>
        <w:t>일부를</w:t>
      </w:r>
      <w:r w:rsidRPr="00F4727B">
        <w:rPr>
          <w:sz w:val="18"/>
          <w:szCs w:val="18"/>
        </w:rPr>
        <w:t xml:space="preserve"> </w:t>
      </w:r>
      <w:r w:rsidRPr="00F4727B">
        <w:rPr>
          <w:sz w:val="18"/>
          <w:szCs w:val="18"/>
        </w:rPr>
        <w:t>면제할</w:t>
      </w:r>
      <w:r w:rsidRPr="00F4727B">
        <w:rPr>
          <w:sz w:val="18"/>
          <w:szCs w:val="18"/>
        </w:rPr>
        <w:t xml:space="preserve"> </w:t>
      </w:r>
      <w:r w:rsidRPr="00F4727B">
        <w:rPr>
          <w:sz w:val="18"/>
          <w:szCs w:val="18"/>
        </w:rPr>
        <w:t>수</w:t>
      </w:r>
      <w:r w:rsidRPr="00F4727B">
        <w:rPr>
          <w:sz w:val="18"/>
          <w:szCs w:val="18"/>
        </w:rPr>
        <w:t xml:space="preserve"> </w:t>
      </w:r>
      <w:r w:rsidRPr="00F4727B">
        <w:rPr>
          <w:sz w:val="18"/>
          <w:szCs w:val="18"/>
        </w:rPr>
        <w:t>있다</w:t>
      </w:r>
      <w:r w:rsidRPr="00F4727B">
        <w:rPr>
          <w:sz w:val="18"/>
          <w:szCs w:val="18"/>
        </w:rPr>
        <w:t>.  &lt;</w:t>
      </w:r>
      <w:r w:rsidRPr="00F4727B">
        <w:rPr>
          <w:sz w:val="18"/>
          <w:szCs w:val="18"/>
        </w:rPr>
        <w:t>개정</w:t>
      </w:r>
      <w:r w:rsidRPr="00F4727B">
        <w:rPr>
          <w:sz w:val="18"/>
          <w:szCs w:val="18"/>
        </w:rPr>
        <w:t xml:space="preserve"> 2015. 1. 20.&gt;</w:t>
      </w:r>
    </w:p>
  </w:footnote>
  <w:footnote w:id="14">
    <w:p w14:paraId="7A7A0C8F" w14:textId="77777777" w:rsidR="007D1E20" w:rsidRDefault="007D1E20" w:rsidP="007D1E20">
      <w:pPr>
        <w:pStyle w:val="a3"/>
      </w:pPr>
      <w:r>
        <w:rPr>
          <w:rStyle w:val="a4"/>
        </w:rPr>
        <w:footnoteRef/>
      </w:r>
      <w:r>
        <w:t xml:space="preserve"> </w:t>
      </w:r>
      <w:r w:rsidRPr="0095643A">
        <w:rPr>
          <w:sz w:val="18"/>
          <w:szCs w:val="18"/>
        </w:rPr>
        <w:t>KFEM and APIL, “Does Spring Come to Stolen Forests” (2019. 5), pp. 30-39.</w:t>
      </w:r>
    </w:p>
  </w:footnote>
  <w:footnote w:id="15">
    <w:p w14:paraId="3740D29F" w14:textId="77777777" w:rsidR="007D1E20" w:rsidRDefault="007D1E20" w:rsidP="007D1E20">
      <w:pPr>
        <w:pStyle w:val="a3"/>
      </w:pPr>
      <w:r>
        <w:rPr>
          <w:rStyle w:val="a4"/>
        </w:rPr>
        <w:footnoteRef/>
      </w:r>
      <w:r>
        <w:t xml:space="preserve"> </w:t>
      </w:r>
      <w:r w:rsidRPr="00D52230">
        <w:rPr>
          <w:sz w:val="18"/>
          <w:szCs w:val="18"/>
        </w:rPr>
        <w:t>Ibid., p.45</w:t>
      </w:r>
    </w:p>
  </w:footnote>
  <w:footnote w:id="16">
    <w:p w14:paraId="4CDCDD3A" w14:textId="77777777" w:rsidR="007D1E20" w:rsidRDefault="007D1E20" w:rsidP="007D1E20">
      <w:pPr>
        <w:pStyle w:val="a3"/>
      </w:pPr>
      <w:r>
        <w:rPr>
          <w:rStyle w:val="a4"/>
        </w:rPr>
        <w:footnoteRef/>
      </w:r>
      <w:r>
        <w:t xml:space="preserve"> </w:t>
      </w:r>
      <w:r w:rsidRPr="00D52230">
        <w:rPr>
          <w:sz w:val="18"/>
          <w:szCs w:val="18"/>
        </w:rPr>
        <w:t>Ibid., p.</w:t>
      </w:r>
      <w:r>
        <w:rPr>
          <w:sz w:val="18"/>
          <w:szCs w:val="18"/>
        </w:rPr>
        <w:t>35</w:t>
      </w:r>
    </w:p>
  </w:footnote>
  <w:footnote w:id="17">
    <w:p w14:paraId="501FCE24" w14:textId="77777777" w:rsidR="007D1E20" w:rsidRDefault="007D1E20" w:rsidP="007D1E20">
      <w:pPr>
        <w:pStyle w:val="a3"/>
      </w:pPr>
      <w:r>
        <w:rPr>
          <w:rStyle w:val="a4"/>
        </w:rPr>
        <w:footnoteRef/>
      </w:r>
      <w:r>
        <w:t xml:space="preserve"> </w:t>
      </w:r>
      <w:r w:rsidRPr="00D52230">
        <w:rPr>
          <w:sz w:val="18"/>
          <w:szCs w:val="18"/>
        </w:rPr>
        <w:t>POSCO DAEWOO had received KRW 30.5 billion from Ministry of Agriculture, Food and Rural Affairs and KRW 4.9 billion KRW from Korea Forest Service.</w:t>
      </w:r>
    </w:p>
  </w:footnote>
  <w:footnote w:id="18">
    <w:p w14:paraId="6F340D46" w14:textId="77777777" w:rsidR="007D1E20" w:rsidRDefault="007D1E20" w:rsidP="007D1E20">
      <w:pPr>
        <w:pStyle w:val="a3"/>
      </w:pPr>
      <w:r>
        <w:rPr>
          <w:rStyle w:val="a4"/>
        </w:rPr>
        <w:footnoteRef/>
      </w:r>
      <w:r>
        <w:t xml:space="preserve"> </w:t>
      </w:r>
      <w:r w:rsidRPr="00D52230">
        <w:rPr>
          <w:sz w:val="18"/>
          <w:szCs w:val="18"/>
        </w:rPr>
        <w:t>E/C.12.GC/24, para.13, 17.</w:t>
      </w:r>
    </w:p>
  </w:footnote>
  <w:footnote w:id="19">
    <w:p w14:paraId="3AEE1A3C" w14:textId="77777777" w:rsidR="007D1E20" w:rsidRDefault="007D1E20" w:rsidP="007D1E20">
      <w:pPr>
        <w:pStyle w:val="a3"/>
      </w:pPr>
      <w:r>
        <w:rPr>
          <w:rStyle w:val="a4"/>
        </w:rPr>
        <w:footnoteRef/>
      </w:r>
      <w:r>
        <w:t xml:space="preserve"> </w:t>
      </w:r>
      <w:r w:rsidRPr="00D52230">
        <w:rPr>
          <w:sz w:val="18"/>
          <w:szCs w:val="18"/>
        </w:rPr>
        <w:t>Korea Rural Community Corporation, Operational Guideline of the Human Rights Management Article 9; Korea Forestry Promotion Institute, Implementation Guidelines of Human Rights Management Article 9</w:t>
      </w:r>
    </w:p>
  </w:footnote>
  <w:footnote w:id="20">
    <w:p w14:paraId="5B714789" w14:textId="77777777" w:rsidR="007D1E20" w:rsidRDefault="007D1E20" w:rsidP="007D1E20">
      <w:pPr>
        <w:pStyle w:val="a3"/>
      </w:pPr>
      <w:r>
        <w:rPr>
          <w:rStyle w:val="a4"/>
        </w:rPr>
        <w:footnoteRef/>
      </w:r>
      <w:r>
        <w:t xml:space="preserve"> </w:t>
      </w:r>
      <w:r w:rsidRPr="00D52230">
        <w:rPr>
          <w:sz w:val="18"/>
          <w:szCs w:val="18"/>
        </w:rPr>
        <w:t>Korea Forestry Promotion Institute, Implementation Guidelines of Human Rights Management Article 10</w:t>
      </w:r>
    </w:p>
  </w:footnote>
  <w:footnote w:id="21">
    <w:p w14:paraId="23D24783" w14:textId="77777777" w:rsidR="007D1E20" w:rsidRDefault="007D1E20" w:rsidP="007D1E20">
      <w:pPr>
        <w:pStyle w:val="a3"/>
      </w:pPr>
      <w:r>
        <w:rPr>
          <w:rStyle w:val="a4"/>
        </w:rPr>
        <w:footnoteRef/>
      </w:r>
      <w:r>
        <w:t xml:space="preserve"> </w:t>
      </w:r>
      <w:r w:rsidRPr="00D52230">
        <w:rPr>
          <w:sz w:val="18"/>
          <w:szCs w:val="18"/>
        </w:rPr>
        <w:t xml:space="preserve">KFEM and APIL, </w:t>
      </w:r>
      <w:proofErr w:type="gramStart"/>
      <w:r w:rsidRPr="00D52230">
        <w:rPr>
          <w:sz w:val="18"/>
          <w:szCs w:val="18"/>
        </w:rPr>
        <w:t>Supra</w:t>
      </w:r>
      <w:proofErr w:type="gramEnd"/>
      <w:r w:rsidRPr="00D52230">
        <w:rPr>
          <w:sz w:val="18"/>
          <w:szCs w:val="18"/>
        </w:rPr>
        <w:t xml:space="preserve"> note 14, p.45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561B"/>
    <w:multiLevelType w:val="hybridMultilevel"/>
    <w:tmpl w:val="1698028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16C04AA"/>
    <w:multiLevelType w:val="hybridMultilevel"/>
    <w:tmpl w:val="F64EA820"/>
    <w:lvl w:ilvl="0" w:tplc="69BAA554">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EF5E99"/>
    <w:multiLevelType w:val="hybridMultilevel"/>
    <w:tmpl w:val="F620F5BE"/>
    <w:lvl w:ilvl="0" w:tplc="12DA803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ED47212"/>
    <w:multiLevelType w:val="hybridMultilevel"/>
    <w:tmpl w:val="D9F2C1F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8D475F8"/>
    <w:multiLevelType w:val="hybridMultilevel"/>
    <w:tmpl w:val="029C8AFC"/>
    <w:lvl w:ilvl="0" w:tplc="9A289A7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2126F48"/>
    <w:multiLevelType w:val="hybridMultilevel"/>
    <w:tmpl w:val="A446A662"/>
    <w:lvl w:ilvl="0" w:tplc="579C71FE">
      <w:start w:val="1"/>
      <w:numFmt w:val="decimalEnclosedCircle"/>
      <w:lvlText w:val="%1"/>
      <w:lvlJc w:val="left"/>
      <w:pPr>
        <w:ind w:left="760" w:hanging="360"/>
      </w:pPr>
      <w:rPr>
        <w:rFonts w:ascii="맑은 고딕" w:eastAsia="맑은 고딕" w:hAnsi="맑은 고딕"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62133A7"/>
    <w:multiLevelType w:val="hybridMultilevel"/>
    <w:tmpl w:val="D76E22A0"/>
    <w:lvl w:ilvl="0" w:tplc="6302CCAE">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68F1CCC"/>
    <w:multiLevelType w:val="hybridMultilevel"/>
    <w:tmpl w:val="CF207952"/>
    <w:lvl w:ilvl="0" w:tplc="7FC2C930">
      <w:start w:val="1"/>
      <w:numFmt w:val="decimalEnclosedCircle"/>
      <w:lvlText w:val="%1"/>
      <w:lvlJc w:val="left"/>
      <w:pPr>
        <w:ind w:left="760" w:hanging="360"/>
      </w:pPr>
      <w:rPr>
        <w:rFonts w:ascii="바탕" w:eastAsia="바탕" w:hAnsi="바탕" w:cs="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DE05F7C"/>
    <w:multiLevelType w:val="hybridMultilevel"/>
    <w:tmpl w:val="34D2D172"/>
    <w:lvl w:ilvl="0" w:tplc="F350CC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7"/>
  </w:num>
  <w:num w:numId="3">
    <w:abstractNumId w:val="1"/>
  </w:num>
  <w:num w:numId="4">
    <w:abstractNumId w:val="6"/>
  </w:num>
  <w:num w:numId="5">
    <w:abstractNumId w:val="8"/>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AFA"/>
    <w:rsid w:val="00032371"/>
    <w:rsid w:val="00032AFA"/>
    <w:rsid w:val="000338E1"/>
    <w:rsid w:val="00045F53"/>
    <w:rsid w:val="00060F73"/>
    <w:rsid w:val="000C153C"/>
    <w:rsid w:val="000D17F7"/>
    <w:rsid w:val="000E6725"/>
    <w:rsid w:val="001347B8"/>
    <w:rsid w:val="00233A10"/>
    <w:rsid w:val="00305C66"/>
    <w:rsid w:val="003168AA"/>
    <w:rsid w:val="00317245"/>
    <w:rsid w:val="003B7D17"/>
    <w:rsid w:val="003E4F05"/>
    <w:rsid w:val="003F25E8"/>
    <w:rsid w:val="003F3231"/>
    <w:rsid w:val="00427217"/>
    <w:rsid w:val="00441680"/>
    <w:rsid w:val="00486A9F"/>
    <w:rsid w:val="004B168D"/>
    <w:rsid w:val="00505176"/>
    <w:rsid w:val="0053284E"/>
    <w:rsid w:val="00533C52"/>
    <w:rsid w:val="00565425"/>
    <w:rsid w:val="00565B3E"/>
    <w:rsid w:val="00566EF8"/>
    <w:rsid w:val="00593C20"/>
    <w:rsid w:val="005B4F8D"/>
    <w:rsid w:val="005F575E"/>
    <w:rsid w:val="006159E7"/>
    <w:rsid w:val="00616F9C"/>
    <w:rsid w:val="0063371B"/>
    <w:rsid w:val="0065155B"/>
    <w:rsid w:val="006B2637"/>
    <w:rsid w:val="007149C2"/>
    <w:rsid w:val="00730305"/>
    <w:rsid w:val="00732C32"/>
    <w:rsid w:val="00736AC1"/>
    <w:rsid w:val="00737322"/>
    <w:rsid w:val="00744199"/>
    <w:rsid w:val="007803D1"/>
    <w:rsid w:val="007D1E20"/>
    <w:rsid w:val="00860457"/>
    <w:rsid w:val="00892C2D"/>
    <w:rsid w:val="008D0EF0"/>
    <w:rsid w:val="00916470"/>
    <w:rsid w:val="00981007"/>
    <w:rsid w:val="009B034A"/>
    <w:rsid w:val="009F70C2"/>
    <w:rsid w:val="00A36CB4"/>
    <w:rsid w:val="00A53F23"/>
    <w:rsid w:val="00A9696E"/>
    <w:rsid w:val="00AB0B63"/>
    <w:rsid w:val="00AB2A97"/>
    <w:rsid w:val="00AC0577"/>
    <w:rsid w:val="00AD47ED"/>
    <w:rsid w:val="00AD6681"/>
    <w:rsid w:val="00AF1F7D"/>
    <w:rsid w:val="00B16A3F"/>
    <w:rsid w:val="00B4761C"/>
    <w:rsid w:val="00BB5581"/>
    <w:rsid w:val="00BD3AC5"/>
    <w:rsid w:val="00C166C6"/>
    <w:rsid w:val="00C50001"/>
    <w:rsid w:val="00C575B4"/>
    <w:rsid w:val="00D51585"/>
    <w:rsid w:val="00D70B83"/>
    <w:rsid w:val="00D900C5"/>
    <w:rsid w:val="00DC3781"/>
    <w:rsid w:val="00DE3069"/>
    <w:rsid w:val="00E2788A"/>
    <w:rsid w:val="00E36B98"/>
    <w:rsid w:val="00EE4EB1"/>
    <w:rsid w:val="00F06D0A"/>
    <w:rsid w:val="00F427AD"/>
    <w:rsid w:val="00FA2F89"/>
    <w:rsid w:val="00FA67B5"/>
    <w:rsid w:val="00FC4305"/>
    <w:rsid w:val="00FF1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5E253"/>
  <w14:defaultImageDpi w14:val="300"/>
  <w15:docId w15:val="{603F48C2-DAD2-CA42-8E65-A9FF1FA9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link w:val="SingleTxtGChar"/>
    <w:rsid w:val="00032AFA"/>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a0"/>
    <w:link w:val="SingleTxtG"/>
    <w:rsid w:val="00032AFA"/>
    <w:rPr>
      <w:rFonts w:ascii="Times New Roman" w:eastAsia="SimSun" w:hAnsi="Times New Roman" w:cs="Times New Roman"/>
      <w:sz w:val="20"/>
      <w:szCs w:val="20"/>
      <w:lang w:val="en-GB" w:eastAsia="zh-CN"/>
    </w:rPr>
  </w:style>
  <w:style w:type="paragraph" w:styleId="a3">
    <w:name w:val="footnote text"/>
    <w:basedOn w:val="a"/>
    <w:link w:val="Char"/>
    <w:uiPriority w:val="99"/>
    <w:unhideWhenUsed/>
    <w:rsid w:val="00032AFA"/>
  </w:style>
  <w:style w:type="character" w:customStyle="1" w:styleId="Char">
    <w:name w:val="각주 텍스트 Char"/>
    <w:basedOn w:val="a0"/>
    <w:link w:val="a3"/>
    <w:uiPriority w:val="99"/>
    <w:rsid w:val="00032AFA"/>
  </w:style>
  <w:style w:type="character" w:styleId="a4">
    <w:name w:val="footnote reference"/>
    <w:basedOn w:val="a0"/>
    <w:uiPriority w:val="99"/>
    <w:unhideWhenUsed/>
    <w:rsid w:val="00032AFA"/>
    <w:rPr>
      <w:vertAlign w:val="superscript"/>
    </w:rPr>
  </w:style>
  <w:style w:type="character" w:styleId="a5">
    <w:name w:val="Hyperlink"/>
    <w:basedOn w:val="a0"/>
    <w:uiPriority w:val="99"/>
    <w:semiHidden/>
    <w:unhideWhenUsed/>
    <w:rsid w:val="00032AFA"/>
    <w:rPr>
      <w:color w:val="0000FF"/>
      <w:u w:val="single"/>
    </w:rPr>
  </w:style>
  <w:style w:type="paragraph" w:customStyle="1" w:styleId="Normal1">
    <w:name w:val="Normal1"/>
    <w:rsid w:val="00032AFA"/>
    <w:pPr>
      <w:widowControl w:val="0"/>
      <w:pBdr>
        <w:top w:val="none" w:sz="2" w:space="1" w:color="000000"/>
        <w:left w:val="none" w:sz="2" w:space="4" w:color="000000"/>
        <w:bottom w:val="none" w:sz="2" w:space="1" w:color="000000"/>
        <w:right w:val="none" w:sz="2" w:space="4" w:color="000000"/>
      </w:pBdr>
      <w:wordWrap w:val="0"/>
      <w:autoSpaceDE w:val="0"/>
      <w:autoSpaceDN w:val="0"/>
      <w:spacing w:line="276" w:lineRule="auto"/>
      <w:jc w:val="both"/>
      <w:textAlignment w:val="baseline"/>
    </w:pPr>
    <w:rPr>
      <w:rFonts w:ascii="맑은 고딕" w:eastAsia="맑은 고딕"/>
      <w:color w:val="000000"/>
      <w:sz w:val="20"/>
      <w:lang w:eastAsia="ja-JP"/>
    </w:rPr>
  </w:style>
  <w:style w:type="paragraph" w:styleId="a6">
    <w:name w:val="No Spacing"/>
    <w:uiPriority w:val="1"/>
    <w:qFormat/>
    <w:rsid w:val="00032AFA"/>
    <w:pPr>
      <w:widowControl w:val="0"/>
      <w:wordWrap w:val="0"/>
      <w:autoSpaceDE w:val="0"/>
      <w:autoSpaceDN w:val="0"/>
      <w:jc w:val="both"/>
    </w:pPr>
    <w:rPr>
      <w:kern w:val="2"/>
      <w:sz w:val="20"/>
      <w:szCs w:val="22"/>
    </w:rPr>
  </w:style>
  <w:style w:type="paragraph" w:styleId="a7">
    <w:name w:val="Balloon Text"/>
    <w:basedOn w:val="a"/>
    <w:link w:val="Char0"/>
    <w:uiPriority w:val="99"/>
    <w:semiHidden/>
    <w:unhideWhenUsed/>
    <w:rsid w:val="00032AFA"/>
    <w:rPr>
      <w:rFonts w:ascii="AppleSDGothicNeo-Regular" w:hAnsi="AppleSDGothicNeo-Regular"/>
      <w:sz w:val="18"/>
      <w:szCs w:val="18"/>
    </w:rPr>
  </w:style>
  <w:style w:type="character" w:customStyle="1" w:styleId="Char0">
    <w:name w:val="풍선 도움말 텍스트 Char"/>
    <w:basedOn w:val="a0"/>
    <w:link w:val="a7"/>
    <w:uiPriority w:val="99"/>
    <w:semiHidden/>
    <w:rsid w:val="00032AFA"/>
    <w:rPr>
      <w:rFonts w:ascii="AppleSDGothicNeo-Regular" w:hAnsi="AppleSDGothicNeo-Regular"/>
      <w:sz w:val="18"/>
      <w:szCs w:val="18"/>
    </w:rPr>
  </w:style>
  <w:style w:type="paragraph" w:styleId="a8">
    <w:name w:val="List Paragraph"/>
    <w:basedOn w:val="a"/>
    <w:uiPriority w:val="34"/>
    <w:qFormat/>
    <w:rsid w:val="00565B3E"/>
    <w:pPr>
      <w:ind w:leftChars="400" w:left="800"/>
    </w:pPr>
  </w:style>
  <w:style w:type="table" w:styleId="a9">
    <w:name w:val="Table Grid"/>
    <w:basedOn w:val="a1"/>
    <w:uiPriority w:val="59"/>
    <w:unhideWhenUsed/>
    <w:rsid w:val="00736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1"/>
    <w:uiPriority w:val="99"/>
    <w:unhideWhenUsed/>
    <w:rsid w:val="00D51585"/>
    <w:pPr>
      <w:tabs>
        <w:tab w:val="center" w:pos="4513"/>
        <w:tab w:val="right" w:pos="9026"/>
      </w:tabs>
      <w:snapToGrid w:val="0"/>
    </w:pPr>
  </w:style>
  <w:style w:type="character" w:customStyle="1" w:styleId="Char1">
    <w:name w:val="머리글 Char"/>
    <w:basedOn w:val="a0"/>
    <w:link w:val="aa"/>
    <w:uiPriority w:val="99"/>
    <w:rsid w:val="00D51585"/>
  </w:style>
  <w:style w:type="paragraph" w:styleId="ab">
    <w:name w:val="footer"/>
    <w:basedOn w:val="a"/>
    <w:link w:val="Char2"/>
    <w:uiPriority w:val="99"/>
    <w:unhideWhenUsed/>
    <w:rsid w:val="00D51585"/>
    <w:pPr>
      <w:tabs>
        <w:tab w:val="center" w:pos="4513"/>
        <w:tab w:val="right" w:pos="9026"/>
      </w:tabs>
      <w:snapToGrid w:val="0"/>
    </w:pPr>
  </w:style>
  <w:style w:type="character" w:customStyle="1" w:styleId="Char2">
    <w:name w:val="바닥글 Char"/>
    <w:basedOn w:val="a0"/>
    <w:link w:val="ab"/>
    <w:uiPriority w:val="99"/>
    <w:rsid w:val="00D51585"/>
  </w:style>
  <w:style w:type="character" w:styleId="ac">
    <w:name w:val="page number"/>
    <w:basedOn w:val="a0"/>
    <w:uiPriority w:val="99"/>
    <w:semiHidden/>
    <w:unhideWhenUsed/>
    <w:rsid w:val="00DE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ADA7-8583-D240-AEAF-99FC3179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1020</Words>
  <Characters>5820</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APIL</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Young Chung</dc:creator>
  <cp:lastModifiedBy>Korea APIL</cp:lastModifiedBy>
  <cp:revision>8</cp:revision>
  <dcterms:created xsi:type="dcterms:W3CDTF">2019-05-20T03:14:00Z</dcterms:created>
  <dcterms:modified xsi:type="dcterms:W3CDTF">2019-05-20T07:58:00Z</dcterms:modified>
</cp:coreProperties>
</file>